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EFF5" w14:textId="77777777" w:rsidR="009A235F" w:rsidRPr="00440661" w:rsidRDefault="009A235F" w:rsidP="009A235F">
      <w:pPr>
        <w:jc w:val="center"/>
        <w:rPr>
          <w:b/>
        </w:rPr>
      </w:pPr>
      <w:bookmarkStart w:id="0" w:name="_GoBack"/>
      <w:bookmarkEnd w:id="0"/>
      <w:r w:rsidRPr="00440661">
        <w:rPr>
          <w:b/>
        </w:rPr>
        <w:t>Администрация муниципального образования</w:t>
      </w:r>
    </w:p>
    <w:p w14:paraId="32086AF6" w14:textId="77777777" w:rsidR="009A235F" w:rsidRPr="00440661" w:rsidRDefault="009A235F" w:rsidP="009A235F">
      <w:pPr>
        <w:shd w:val="clear" w:color="auto" w:fill="FFFFFF" w:themeFill="background1"/>
        <w:jc w:val="center"/>
        <w:rPr>
          <w:b/>
        </w:rPr>
      </w:pPr>
      <w:r w:rsidRPr="00440661">
        <w:rPr>
          <w:b/>
        </w:rPr>
        <w:t>Петровское сельское поселение муниципального образования</w:t>
      </w:r>
    </w:p>
    <w:p w14:paraId="07FC3ADC" w14:textId="77777777" w:rsidR="009A235F" w:rsidRPr="00440661" w:rsidRDefault="009A235F" w:rsidP="009A235F">
      <w:pPr>
        <w:shd w:val="clear" w:color="auto" w:fill="FFFFFF" w:themeFill="background1"/>
        <w:jc w:val="center"/>
        <w:rPr>
          <w:b/>
        </w:rPr>
      </w:pPr>
      <w:r w:rsidRPr="00440661">
        <w:rPr>
          <w:b/>
        </w:rPr>
        <w:t>Приозерский муниципальный район Ленинградской области</w:t>
      </w:r>
    </w:p>
    <w:p w14:paraId="726AB514" w14:textId="77777777" w:rsidR="009A235F" w:rsidRPr="00440661" w:rsidRDefault="009A235F" w:rsidP="009A235F">
      <w:pPr>
        <w:shd w:val="clear" w:color="auto" w:fill="FFFFFF" w:themeFill="background1"/>
        <w:jc w:val="center"/>
        <w:rPr>
          <w:b/>
        </w:rPr>
      </w:pPr>
    </w:p>
    <w:p w14:paraId="02B1B216" w14:textId="77777777" w:rsidR="009A235F" w:rsidRPr="001A2CFD" w:rsidRDefault="009A235F" w:rsidP="009A235F">
      <w:pPr>
        <w:shd w:val="clear" w:color="auto" w:fill="FFFFFF" w:themeFill="background1"/>
        <w:jc w:val="center"/>
        <w:rPr>
          <w:b/>
          <w:sz w:val="28"/>
          <w:szCs w:val="28"/>
        </w:rPr>
      </w:pPr>
      <w:r w:rsidRPr="001A2CFD">
        <w:rPr>
          <w:b/>
          <w:sz w:val="28"/>
          <w:szCs w:val="28"/>
        </w:rPr>
        <w:t>П О С Т А Н О В Л Е Н И Е</w:t>
      </w:r>
    </w:p>
    <w:p w14:paraId="7609A62B" w14:textId="77777777" w:rsidR="009A235F" w:rsidRPr="00440661" w:rsidRDefault="009A235F" w:rsidP="009A235F">
      <w:pPr>
        <w:shd w:val="clear" w:color="auto" w:fill="FFFFFF" w:themeFill="background1"/>
        <w:jc w:val="both"/>
        <w:rPr>
          <w:b/>
        </w:rPr>
      </w:pPr>
    </w:p>
    <w:p w14:paraId="6B38B7F5" w14:textId="77777777" w:rsidR="009A235F" w:rsidRPr="00440661" w:rsidRDefault="009A235F" w:rsidP="009A235F">
      <w:pPr>
        <w:pStyle w:val="a4"/>
        <w:shd w:val="clear" w:color="auto" w:fill="FFFFFF" w:themeFill="background1"/>
        <w:spacing w:line="240" w:lineRule="auto"/>
        <w:jc w:val="both"/>
        <w:rPr>
          <w:sz w:val="24"/>
          <w:szCs w:val="24"/>
        </w:rPr>
      </w:pPr>
    </w:p>
    <w:p w14:paraId="79F617FA" w14:textId="77777777" w:rsidR="009A235F" w:rsidRPr="00167D91" w:rsidRDefault="009A76A0" w:rsidP="004B5A4F">
      <w:pPr>
        <w:pStyle w:val="a4"/>
        <w:shd w:val="clear" w:color="auto" w:fill="FFFFFF" w:themeFill="background1"/>
        <w:spacing w:line="240" w:lineRule="auto"/>
        <w:jc w:val="both"/>
        <w:rPr>
          <w:rFonts w:ascii="Times New Roman" w:hAnsi="Times New Roman" w:cs="Times New Roman"/>
          <w:sz w:val="27"/>
          <w:szCs w:val="27"/>
        </w:rPr>
      </w:pPr>
      <w:r w:rsidRPr="00167D91">
        <w:rPr>
          <w:rFonts w:ascii="Times New Roman" w:hAnsi="Times New Roman" w:cs="Times New Roman"/>
          <w:sz w:val="27"/>
          <w:szCs w:val="27"/>
          <w:shd w:val="clear" w:color="auto" w:fill="FFFFFF" w:themeFill="background1"/>
        </w:rPr>
        <w:t>о</w:t>
      </w:r>
      <w:r w:rsidR="00CD4DAD" w:rsidRPr="00167D91">
        <w:rPr>
          <w:rFonts w:ascii="Times New Roman" w:hAnsi="Times New Roman" w:cs="Times New Roman"/>
          <w:sz w:val="27"/>
          <w:szCs w:val="27"/>
          <w:shd w:val="clear" w:color="auto" w:fill="FFFFFF" w:themeFill="background1"/>
        </w:rPr>
        <w:t xml:space="preserve">т </w:t>
      </w:r>
      <w:r w:rsidR="00265A67">
        <w:rPr>
          <w:rFonts w:ascii="Times New Roman" w:hAnsi="Times New Roman" w:cs="Times New Roman"/>
          <w:sz w:val="27"/>
          <w:szCs w:val="27"/>
          <w:shd w:val="clear" w:color="auto" w:fill="FFFFFF" w:themeFill="background1"/>
        </w:rPr>
        <w:t xml:space="preserve">17 </w:t>
      </w:r>
      <w:r w:rsidR="00754437">
        <w:rPr>
          <w:rFonts w:ascii="Times New Roman" w:hAnsi="Times New Roman" w:cs="Times New Roman"/>
          <w:sz w:val="27"/>
          <w:szCs w:val="27"/>
          <w:shd w:val="clear" w:color="auto" w:fill="FFFFFF" w:themeFill="background1"/>
        </w:rPr>
        <w:t>декабря</w:t>
      </w:r>
      <w:r w:rsidR="00B460F5" w:rsidRPr="00167D91">
        <w:rPr>
          <w:rFonts w:ascii="Times New Roman" w:hAnsi="Times New Roman" w:cs="Times New Roman"/>
          <w:sz w:val="27"/>
          <w:szCs w:val="27"/>
          <w:shd w:val="clear" w:color="auto" w:fill="FFFFFF" w:themeFill="background1"/>
        </w:rPr>
        <w:t xml:space="preserve"> 2021</w:t>
      </w:r>
      <w:r w:rsidR="00CD4DAD" w:rsidRPr="00167D91">
        <w:rPr>
          <w:rFonts w:ascii="Times New Roman" w:hAnsi="Times New Roman" w:cs="Times New Roman"/>
          <w:sz w:val="27"/>
          <w:szCs w:val="27"/>
          <w:shd w:val="clear" w:color="auto" w:fill="FFFFFF" w:themeFill="background1"/>
        </w:rPr>
        <w:t xml:space="preserve"> г.         </w:t>
      </w:r>
      <w:r w:rsidR="009A235F" w:rsidRPr="00167D91">
        <w:rPr>
          <w:rFonts w:ascii="Times New Roman" w:hAnsi="Times New Roman" w:cs="Times New Roman"/>
          <w:sz w:val="27"/>
          <w:szCs w:val="27"/>
          <w:shd w:val="clear" w:color="auto" w:fill="FFFFFF" w:themeFill="background1"/>
        </w:rPr>
        <w:t xml:space="preserve">                                                      </w:t>
      </w:r>
      <w:r w:rsidR="00B460F5" w:rsidRPr="00167D91">
        <w:rPr>
          <w:rFonts w:ascii="Times New Roman" w:hAnsi="Times New Roman" w:cs="Times New Roman"/>
          <w:sz w:val="27"/>
          <w:szCs w:val="27"/>
          <w:shd w:val="clear" w:color="auto" w:fill="FFFFFF" w:themeFill="background1"/>
        </w:rPr>
        <w:t xml:space="preserve">                            </w:t>
      </w:r>
      <w:r w:rsidR="009A235F" w:rsidRPr="00167D91">
        <w:rPr>
          <w:rFonts w:ascii="Times New Roman" w:hAnsi="Times New Roman" w:cs="Times New Roman"/>
          <w:sz w:val="27"/>
          <w:szCs w:val="27"/>
          <w:shd w:val="clear" w:color="auto" w:fill="FFFFFF" w:themeFill="background1"/>
        </w:rPr>
        <w:t xml:space="preserve">  </w:t>
      </w:r>
      <w:r w:rsidR="008A16A1">
        <w:rPr>
          <w:rFonts w:ascii="Times New Roman" w:hAnsi="Times New Roman" w:cs="Times New Roman"/>
          <w:sz w:val="27"/>
          <w:szCs w:val="27"/>
          <w:shd w:val="clear" w:color="auto" w:fill="FFFFFF" w:themeFill="background1"/>
        </w:rPr>
        <w:t xml:space="preserve">          </w:t>
      </w:r>
      <w:r w:rsidR="009A235F" w:rsidRPr="00167D91">
        <w:rPr>
          <w:rFonts w:ascii="Times New Roman" w:hAnsi="Times New Roman" w:cs="Times New Roman"/>
          <w:sz w:val="27"/>
          <w:szCs w:val="27"/>
          <w:shd w:val="clear" w:color="auto" w:fill="FFFFFF" w:themeFill="background1"/>
        </w:rPr>
        <w:t xml:space="preserve">    </w:t>
      </w:r>
      <w:r w:rsidR="00754437">
        <w:rPr>
          <w:rFonts w:ascii="Times New Roman" w:hAnsi="Times New Roman" w:cs="Times New Roman"/>
          <w:sz w:val="27"/>
          <w:szCs w:val="27"/>
          <w:shd w:val="clear" w:color="auto" w:fill="FFFFFF" w:themeFill="background1"/>
        </w:rPr>
        <w:t xml:space="preserve">    </w:t>
      </w:r>
      <w:r w:rsidR="009A235F" w:rsidRPr="00167D91">
        <w:rPr>
          <w:rFonts w:ascii="Times New Roman" w:hAnsi="Times New Roman" w:cs="Times New Roman"/>
          <w:sz w:val="27"/>
          <w:szCs w:val="27"/>
          <w:shd w:val="clear" w:color="auto" w:fill="FFFFFF" w:themeFill="background1"/>
        </w:rPr>
        <w:t xml:space="preserve">  № </w:t>
      </w:r>
      <w:r w:rsidR="00754437">
        <w:rPr>
          <w:rFonts w:ascii="Times New Roman" w:hAnsi="Times New Roman" w:cs="Times New Roman"/>
          <w:sz w:val="27"/>
          <w:szCs w:val="27"/>
          <w:shd w:val="clear" w:color="auto" w:fill="FFFFFF" w:themeFill="background1"/>
        </w:rPr>
        <w:t>22</w:t>
      </w:r>
      <w:r w:rsidR="008A16A1">
        <w:rPr>
          <w:rFonts w:ascii="Times New Roman" w:hAnsi="Times New Roman" w:cs="Times New Roman"/>
          <w:sz w:val="27"/>
          <w:szCs w:val="27"/>
          <w:shd w:val="clear" w:color="auto" w:fill="FFFFFF" w:themeFill="background1"/>
        </w:rPr>
        <w:t>3</w:t>
      </w:r>
    </w:p>
    <w:p w14:paraId="7102DA43" w14:textId="77777777" w:rsidR="009A235F" w:rsidRPr="00167D91" w:rsidRDefault="00C86DFF" w:rsidP="009A235F">
      <w:pPr>
        <w:pStyle w:val="a4"/>
        <w:shd w:val="clear" w:color="auto" w:fill="auto"/>
        <w:spacing w:line="360" w:lineRule="auto"/>
        <w:jc w:val="both"/>
        <w:rPr>
          <w:rFonts w:ascii="Times New Roman" w:hAnsi="Times New Roman" w:cs="Times New Roman"/>
          <w:sz w:val="27"/>
          <w:szCs w:val="27"/>
        </w:rPr>
      </w:pPr>
      <w:r>
        <w:rPr>
          <w:rFonts w:ascii="Times New Roman" w:hAnsi="Times New Roman" w:cs="Times New Roman"/>
          <w:noProof/>
          <w:sz w:val="27"/>
          <w:szCs w:val="27"/>
          <w:lang w:eastAsia="ru-RU"/>
        </w:rPr>
        <mc:AlternateContent>
          <mc:Choice Requires="wps">
            <w:drawing>
              <wp:anchor distT="45720" distB="45720" distL="114300" distR="114300" simplePos="0" relativeHeight="251659264" behindDoc="0" locked="0" layoutInCell="1" allowOverlap="1" wp14:anchorId="287D5351" wp14:editId="6AF20B3D">
                <wp:simplePos x="0" y="0"/>
                <wp:positionH relativeFrom="column">
                  <wp:posOffset>-13335</wp:posOffset>
                </wp:positionH>
                <wp:positionV relativeFrom="paragraph">
                  <wp:posOffset>235585</wp:posOffset>
                </wp:positionV>
                <wp:extent cx="3571875" cy="118110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81100"/>
                        </a:xfrm>
                        <a:prstGeom prst="rect">
                          <a:avLst/>
                        </a:prstGeom>
                        <a:solidFill>
                          <a:srgbClr val="FFFFFF"/>
                        </a:solidFill>
                        <a:ln w="9525">
                          <a:solidFill>
                            <a:schemeClr val="bg1"/>
                          </a:solidFill>
                          <a:miter lim="800000"/>
                          <a:headEnd/>
                          <a:tailEnd/>
                        </a:ln>
                      </wps:spPr>
                      <wps:txbx>
                        <w:txbxContent>
                          <w:p w14:paraId="3F874D36" w14:textId="77777777" w:rsidR="009A76A0" w:rsidRPr="00167D91" w:rsidRDefault="00754437" w:rsidP="009A76A0">
                            <w:pPr>
                              <w:ind w:right="-1"/>
                              <w:jc w:val="both"/>
                              <w:rPr>
                                <w:sz w:val="27"/>
                                <w:szCs w:val="27"/>
                              </w:rPr>
                            </w:pPr>
                            <w:bookmarkStart w:id="1" w:name="_Hlk48572984"/>
                            <w:r>
                              <w:rPr>
                                <w:color w:val="000000"/>
                                <w:spacing w:val="5"/>
                              </w:rPr>
                              <w:t xml:space="preserve">О внесении изменений в постановление от 17.09.2021 года № 183 </w:t>
                            </w:r>
                            <w:r w:rsidRPr="00754437">
                              <w:rPr>
                                <w:color w:val="000000"/>
                                <w:spacing w:val="5"/>
                              </w:rPr>
                              <w:t>«</w:t>
                            </w:r>
                            <w:r w:rsidR="00167D91" w:rsidRPr="00754437">
                              <w:t>Об утверждении Порядка и условий заключения соглашений о защите и поощрений капиталовложений со стороны администрации</w:t>
                            </w:r>
                            <w:r w:rsidR="008C6B24" w:rsidRPr="00754437">
                              <w:t xml:space="preserve"> </w:t>
                            </w:r>
                            <w:r w:rsidR="00167D91" w:rsidRPr="00754437">
                              <w:t>муниципального образования Петровское сельское поселение</w:t>
                            </w:r>
                            <w:r w:rsidRPr="00754437">
                              <w:t>»</w:t>
                            </w:r>
                            <w:r w:rsidR="009A76A0" w:rsidRPr="00167D91">
                              <w:rPr>
                                <w:sz w:val="27"/>
                                <w:szCs w:val="27"/>
                              </w:rPr>
                              <w:t xml:space="preserve"> </w:t>
                            </w:r>
                          </w:p>
                          <w:bookmarkEnd w:id="1"/>
                          <w:p w14:paraId="44A9E450" w14:textId="77777777" w:rsidR="009A235F" w:rsidRPr="004B5A4F" w:rsidRDefault="009A235F" w:rsidP="004B5A4F">
                            <w:pPr>
                              <w:ind w:right="-1"/>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D5351" id="_x0000_t202" coordsize="21600,21600" o:spt="202" path="m,l,21600r21600,l21600,xe">
                <v:stroke joinstyle="miter"/>
                <v:path gradientshapeok="t" o:connecttype="rect"/>
              </v:shapetype>
              <v:shape id="Надпись 2" o:spid="_x0000_s1026" type="#_x0000_t202" style="position:absolute;left:0;text-align:left;margin-left:-1.05pt;margin-top:18.55pt;width:281.2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" strokecolor="white [3212]">
                <v:textbox>
                  <w:txbxContent>
                    <w:p w14:paraId="3F874D36" w14:textId="77777777" w:rsidR="009A76A0" w:rsidRPr="00167D91" w:rsidRDefault="00754437" w:rsidP="009A76A0">
                      <w:pPr>
                        <w:ind w:right="-1"/>
                        <w:jc w:val="both"/>
                        <w:rPr>
                          <w:sz w:val="27"/>
                          <w:szCs w:val="27"/>
                        </w:rPr>
                      </w:pPr>
                      <w:bookmarkStart w:id="2" w:name="_Hlk48572984"/>
                      <w:r>
                        <w:rPr>
                          <w:color w:val="000000"/>
                          <w:spacing w:val="5"/>
                        </w:rPr>
                        <w:t xml:space="preserve">О внесении изменений в постановление от 17.09.2021 года № 183 </w:t>
                      </w:r>
                      <w:r w:rsidRPr="00754437">
                        <w:rPr>
                          <w:color w:val="000000"/>
                          <w:spacing w:val="5"/>
                        </w:rPr>
                        <w:t>«</w:t>
                      </w:r>
                      <w:r w:rsidR="00167D91" w:rsidRPr="00754437">
                        <w:t>Об утверждении Порядка и условий заключения соглашений о защите и поощрений капиталовложений со стороны администрации</w:t>
                      </w:r>
                      <w:r w:rsidR="008C6B24" w:rsidRPr="00754437">
                        <w:t xml:space="preserve"> </w:t>
                      </w:r>
                      <w:r w:rsidR="00167D91" w:rsidRPr="00754437">
                        <w:t>муниципального образования Петровское сельское поселение</w:t>
                      </w:r>
                      <w:r w:rsidRPr="00754437">
                        <w:t>»</w:t>
                      </w:r>
                      <w:r w:rsidR="009A76A0" w:rsidRPr="00167D91">
                        <w:rPr>
                          <w:sz w:val="27"/>
                          <w:szCs w:val="27"/>
                        </w:rPr>
                        <w:t xml:space="preserve"> </w:t>
                      </w:r>
                    </w:p>
                    <w:bookmarkEnd w:id="2"/>
                    <w:p w14:paraId="44A9E450" w14:textId="77777777" w:rsidR="009A235F" w:rsidRPr="004B5A4F" w:rsidRDefault="009A235F" w:rsidP="004B5A4F">
                      <w:pPr>
                        <w:ind w:right="-1"/>
                        <w:jc w:val="both"/>
                        <w:rPr>
                          <w:sz w:val="28"/>
                          <w:szCs w:val="28"/>
                        </w:rPr>
                      </w:pPr>
                    </w:p>
                  </w:txbxContent>
                </v:textbox>
                <w10:wrap type="square"/>
              </v:shape>
            </w:pict>
          </mc:Fallback>
        </mc:AlternateContent>
      </w:r>
    </w:p>
    <w:p w14:paraId="157C33B4" w14:textId="77777777" w:rsidR="009A235F" w:rsidRPr="00167D91" w:rsidRDefault="009A235F" w:rsidP="009A235F">
      <w:pPr>
        <w:pStyle w:val="a4"/>
        <w:shd w:val="clear" w:color="auto" w:fill="auto"/>
        <w:spacing w:line="360" w:lineRule="auto"/>
        <w:jc w:val="both"/>
        <w:rPr>
          <w:rFonts w:ascii="Times New Roman" w:hAnsi="Times New Roman" w:cs="Times New Roman"/>
          <w:sz w:val="27"/>
          <w:szCs w:val="27"/>
        </w:rPr>
      </w:pPr>
    </w:p>
    <w:p w14:paraId="58D84181" w14:textId="77777777" w:rsidR="009A235F" w:rsidRPr="00167D91" w:rsidRDefault="009A235F" w:rsidP="009A235F">
      <w:pPr>
        <w:pStyle w:val="a4"/>
        <w:shd w:val="clear" w:color="auto" w:fill="auto"/>
        <w:spacing w:line="360" w:lineRule="auto"/>
        <w:ind w:firstLine="709"/>
        <w:jc w:val="both"/>
        <w:rPr>
          <w:rFonts w:ascii="Times New Roman" w:hAnsi="Times New Roman" w:cs="Times New Roman"/>
          <w:sz w:val="27"/>
          <w:szCs w:val="27"/>
        </w:rPr>
      </w:pPr>
    </w:p>
    <w:p w14:paraId="7B55C5C8" w14:textId="77777777" w:rsidR="009A235F" w:rsidRPr="00167D91" w:rsidRDefault="009A235F" w:rsidP="009A235F">
      <w:pPr>
        <w:pStyle w:val="a4"/>
        <w:shd w:val="clear" w:color="auto" w:fill="auto"/>
        <w:spacing w:line="360" w:lineRule="auto"/>
        <w:ind w:firstLine="709"/>
        <w:jc w:val="both"/>
        <w:rPr>
          <w:rFonts w:ascii="Times New Roman" w:hAnsi="Times New Roman" w:cs="Times New Roman"/>
          <w:sz w:val="27"/>
          <w:szCs w:val="27"/>
        </w:rPr>
      </w:pPr>
    </w:p>
    <w:p w14:paraId="24917448" w14:textId="77777777" w:rsidR="004B5A4F" w:rsidRDefault="004B5A4F" w:rsidP="00265A67">
      <w:pPr>
        <w:jc w:val="both"/>
        <w:rPr>
          <w:rFonts w:eastAsiaTheme="minorHAnsi"/>
          <w:spacing w:val="-10"/>
          <w:sz w:val="27"/>
          <w:szCs w:val="27"/>
          <w:lang w:eastAsia="en-US"/>
        </w:rPr>
      </w:pPr>
    </w:p>
    <w:p w14:paraId="7B26B3E9" w14:textId="77777777" w:rsidR="00265A67" w:rsidRPr="00167D91" w:rsidRDefault="00265A67" w:rsidP="00265A67">
      <w:pPr>
        <w:jc w:val="both"/>
        <w:rPr>
          <w:color w:val="000000"/>
          <w:sz w:val="27"/>
          <w:szCs w:val="27"/>
        </w:rPr>
      </w:pPr>
    </w:p>
    <w:p w14:paraId="16D0F5F9" w14:textId="77777777" w:rsidR="00754437" w:rsidRDefault="00754437" w:rsidP="0084491E">
      <w:pPr>
        <w:ind w:firstLine="709"/>
        <w:jc w:val="both"/>
        <w:rPr>
          <w:color w:val="000000"/>
          <w:sz w:val="26"/>
          <w:szCs w:val="26"/>
        </w:rPr>
      </w:pPr>
    </w:p>
    <w:p w14:paraId="6978FC8A" w14:textId="77777777" w:rsidR="009A76A0" w:rsidRPr="00754437" w:rsidRDefault="005E70E7" w:rsidP="0084491E">
      <w:pPr>
        <w:ind w:firstLine="709"/>
        <w:jc w:val="both"/>
      </w:pPr>
      <w:r w:rsidRPr="00754437">
        <w:rPr>
          <w:color w:val="000000"/>
        </w:rPr>
        <w:t xml:space="preserve">В соответствии с </w:t>
      </w:r>
      <w:r w:rsidRPr="00754437">
        <w:t xml:space="preserve">Федеральным законом от 6 октября 2003 № 131-ФЗ «Об общих принципах организации местного самоуправления в Российской Федерации», </w:t>
      </w:r>
      <w:r w:rsidR="00167D91" w:rsidRPr="00754437">
        <w:t>с Федеральным законом от 1 апреля 2020 года № 69-ФЗ "О защите и поощрении капиталовложений в Российской Федерации</w:t>
      </w:r>
      <w:r w:rsidR="0084491E" w:rsidRPr="00754437">
        <w:t xml:space="preserve">", Федеральным законом от 30 апреля </w:t>
      </w:r>
      <w:r w:rsidR="00167D91" w:rsidRPr="00754437">
        <w:t>2021 № 108-ФЗ</w:t>
      </w:r>
      <w:r w:rsidR="0084491E" w:rsidRPr="00754437">
        <w:t xml:space="preserve"> «О внесении изменений в Бюджетный кодекс Российской Федерации»</w:t>
      </w:r>
      <w:r w:rsidR="00167D91" w:rsidRPr="00754437">
        <w:t>,</w:t>
      </w:r>
      <w:r w:rsidR="009A76A0" w:rsidRPr="00754437">
        <w:t xml:space="preserve"> Уставом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67D91" w:rsidRPr="00754437">
        <w:t xml:space="preserve"> в целях создания благоприятных условий для развития инвестиционной деятельности на территории муниципального образования Петровское сельское поселение</w:t>
      </w:r>
      <w:r w:rsidR="00265A67" w:rsidRPr="00754437">
        <w:t xml:space="preserve">, </w:t>
      </w:r>
      <w:r w:rsidR="008C6B24" w:rsidRPr="00754437">
        <w:t>ПОСТАНОВЛЯЕТ</w:t>
      </w:r>
      <w:r w:rsidR="009A76A0" w:rsidRPr="00754437">
        <w:t>:</w:t>
      </w:r>
    </w:p>
    <w:p w14:paraId="617D24FB" w14:textId="77777777" w:rsidR="00754437" w:rsidRDefault="00754437" w:rsidP="00754437">
      <w:pPr>
        <w:pStyle w:val="ConsPlusNormal"/>
        <w:ind w:firstLine="540"/>
        <w:jc w:val="both"/>
      </w:pPr>
      <w:r>
        <w:t xml:space="preserve">1. Внести в постановление администрации </w:t>
      </w:r>
      <w:r w:rsidRPr="00754437">
        <w:t>муниципального образования Петровское сельское поселение муниципального образования Приозерский муниципальный район Ленинградской области</w:t>
      </w:r>
      <w:r>
        <w:t xml:space="preserve"> от 17.12.2021 № 183 «</w:t>
      </w:r>
      <w:r w:rsidRPr="00754437">
        <w:t>Об утверждении Порядка и условий заключения соглашений о защите и поощрений капиталовложений со стороны администрации муниципального образования Петровское сельское поселение</w:t>
      </w:r>
      <w:r>
        <w:t>» следующие изменения:</w:t>
      </w:r>
    </w:p>
    <w:p w14:paraId="19008BC6" w14:textId="77777777" w:rsidR="00754437" w:rsidRDefault="00754437" w:rsidP="00754437">
      <w:pPr>
        <w:pStyle w:val="ConsPlusNormal"/>
        <w:ind w:firstLine="540"/>
        <w:jc w:val="both"/>
      </w:pPr>
      <w:r>
        <w:t>1.1. Пункт 5 приложения к постановлению изложить в новой редакции:</w:t>
      </w:r>
    </w:p>
    <w:p w14:paraId="44FEF58F" w14:textId="77777777" w:rsidR="00754437" w:rsidRDefault="00754437" w:rsidP="00754437">
      <w:pPr>
        <w:pStyle w:val="ConsPlusNormal"/>
        <w:ind w:firstLine="540"/>
        <w:jc w:val="both"/>
      </w:pPr>
      <w:r>
        <w:t>"5. Соглашение о защите и поощрении капиталовложений должно содержать следующие условия:</w:t>
      </w:r>
    </w:p>
    <w:p w14:paraId="041F457F" w14:textId="77777777" w:rsidR="00754437" w:rsidRDefault="00754437" w:rsidP="00754437">
      <w:pPr>
        <w:pStyle w:val="ConsPlusNormal"/>
        <w:ind w:firstLine="540"/>
        <w:jc w:val="both"/>
      </w:pPr>
      <w: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14:paraId="3EB9C4BF" w14:textId="77777777" w:rsidR="00754437" w:rsidRDefault="00754437" w:rsidP="00754437">
      <w:pPr>
        <w:pStyle w:val="ConsPlusNormal"/>
        <w:ind w:firstLine="540"/>
        <w:jc w:val="both"/>
      </w:pPr>
      <w:bookmarkStart w:id="3" w:name="Par16"/>
      <w:bookmarkEnd w:id="3"/>
      <w:r>
        <w:t>2) указание на этапы реализации инвестиционного проекта, а также применительно к каждому такому этапу:</w:t>
      </w:r>
      <w:bookmarkStart w:id="4" w:name="Par17"/>
      <w:bookmarkEnd w:id="4"/>
    </w:p>
    <w:p w14:paraId="77BDA248" w14:textId="77777777" w:rsidR="00754437" w:rsidRDefault="00754437" w:rsidP="00754437">
      <w:pPr>
        <w:pStyle w:val="ConsPlusNormal"/>
        <w:ind w:firstLine="540"/>
        <w:jc w:val="both"/>
      </w:pPr>
      <w:r>
        <w:t>срок получения разрешений и согласий, необходимых для реализации соответствующего этапа инвестиционного проекта;</w:t>
      </w:r>
    </w:p>
    <w:p w14:paraId="4107AEA0" w14:textId="77777777" w:rsidR="00754437" w:rsidRDefault="00754437" w:rsidP="00754437">
      <w:pPr>
        <w:pStyle w:val="ConsPlusNormal"/>
        <w:ind w:firstLine="540"/>
        <w:jc w:val="both"/>
      </w:pPr>
      <w:r>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14:paraId="5EC2FD60" w14:textId="77777777" w:rsidR="00754437" w:rsidRDefault="00754437" w:rsidP="00754437">
      <w:pPr>
        <w:pStyle w:val="ConsPlusNormal"/>
        <w:ind w:firstLine="540"/>
        <w:jc w:val="both"/>
      </w:pPr>
      <w:bookmarkStart w:id="5" w:name="Par19"/>
      <w:bookmarkEnd w:id="5"/>
      <w:r>
        <w:t xml:space="preserve">срок ввода в эксплуатацию объекта, создаваемого (строящегося) либо </w:t>
      </w:r>
      <w:r>
        <w:lastRenderedPageBreak/>
        <w:t>реконструируемого и (или) модернизируемого в рамках соответствующего этапа реализации инвестиционного проекта (в применимых случаях);</w:t>
      </w:r>
      <w:bookmarkStart w:id="6" w:name="Par20"/>
      <w:bookmarkEnd w:id="6"/>
    </w:p>
    <w:p w14:paraId="797F3020" w14:textId="77777777" w:rsidR="00754437" w:rsidRDefault="00754437" w:rsidP="00754437">
      <w:pPr>
        <w:pStyle w:val="ConsPlusNormal"/>
        <w:ind w:firstLine="540"/>
        <w:jc w:val="both"/>
      </w:pPr>
      <w:r>
        <w:t>2.1) срок осуществления капиталовложений в установленном объеме;</w:t>
      </w:r>
    </w:p>
    <w:p w14:paraId="1F663D2E" w14:textId="77777777" w:rsidR="00754437" w:rsidRDefault="00754437" w:rsidP="009D2FCB">
      <w:pPr>
        <w:pStyle w:val="ConsPlusNormal"/>
        <w:ind w:firstLine="540"/>
        <w:jc w:val="both"/>
      </w:pPr>
      <w:bookmarkStart w:id="7" w:name="Par21"/>
      <w:bookmarkEnd w:id="7"/>
      <w:r>
        <w:t>2.2) сроки осуществления иных мероприятий, определенных в соглашении о защите и поощрении капиталовложений;</w:t>
      </w:r>
    </w:p>
    <w:p w14:paraId="3045C370" w14:textId="77777777" w:rsidR="00754437" w:rsidRDefault="00754437" w:rsidP="009D2FCB">
      <w:pPr>
        <w:pStyle w:val="ConsPlusNormal"/>
        <w:ind w:firstLine="540"/>
        <w:jc w:val="both"/>
      </w:pPr>
      <w:r>
        <w:t>2.3) объем капиталовложений;</w:t>
      </w:r>
    </w:p>
    <w:p w14:paraId="7F675C3A" w14:textId="77777777" w:rsidR="00754437" w:rsidRDefault="00754437" w:rsidP="009D2FCB">
      <w:pPr>
        <w:pStyle w:val="ConsPlusNormal"/>
        <w:ind w:firstLine="540"/>
        <w:jc w:val="both"/>
      </w:pPr>
      <w:r>
        <w:t xml:space="preserve">2.4) объем планируемых к возмещению затрат, указанных в части 1 статьи 15 Федерального закона от 01.04.2020 </w:t>
      </w:r>
      <w:r w:rsidR="009D2FCB">
        <w:t>№ 69-ФЗ «</w:t>
      </w:r>
      <w:r>
        <w:t>О защите и поощрении капитало</w:t>
      </w:r>
      <w:r w:rsidR="009D2FCB">
        <w:t>вложений в Российской Федерации»</w:t>
      </w:r>
      <w:r>
        <w:t>, и планируемые сроки их возмещения;</w:t>
      </w:r>
    </w:p>
    <w:p w14:paraId="3B4A1448" w14:textId="77777777" w:rsidR="00754437" w:rsidRDefault="00754437" w:rsidP="009D2FCB">
      <w:pPr>
        <w:pStyle w:val="ConsPlusNormal"/>
        <w:ind w:firstLine="540"/>
        <w:jc w:val="both"/>
      </w:pPr>
      <w:r>
        <w:t xml:space="preserve">3) сведения о предельно допустимых отклонениях от параметров реализации инвестиционного проекта, указанных в </w:t>
      </w:r>
      <w:hyperlink w:anchor="Par16" w:tooltip="2) указание на этапы реализации инвестиционного проекта, а также применительно к каждому такому этапу:" w:history="1">
        <w:r>
          <w:rPr>
            <w:color w:val="0000FF"/>
          </w:rPr>
          <w:t>подпунктах 2</w:t>
        </w:r>
      </w:hyperlink>
      <w:r>
        <w:t xml:space="preserve"> - </w:t>
      </w:r>
      <w:hyperlink w:anchor="Par21" w:tooltip="2.2) сроки осуществления иных мероприятий, определенных в соглашении о защите и поощрении капиталовложений;" w:history="1">
        <w:r>
          <w:rPr>
            <w:color w:val="0000FF"/>
          </w:rPr>
          <w:t>2.2</w:t>
        </w:r>
      </w:hyperlink>
      <w:r>
        <w:t xml:space="preserve"> настоящего пункта, в следующих пределах:</w:t>
      </w:r>
    </w:p>
    <w:p w14:paraId="23F8E7B3" w14:textId="77777777" w:rsidR="00754437" w:rsidRDefault="00754437" w:rsidP="009D2FCB">
      <w:pPr>
        <w:pStyle w:val="ConsPlusNormal"/>
        <w:ind w:firstLine="540"/>
        <w:jc w:val="both"/>
      </w:pPr>
      <w: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w:anchor="Par20" w:tooltip="2.1) срок осуществления капиталовложений в установленном объеме;" w:history="1">
        <w:r>
          <w:rPr>
            <w:color w:val="0000FF"/>
          </w:rPr>
          <w:t>подпункте 2.1</w:t>
        </w:r>
      </w:hyperlink>
      <w:r>
        <w:t xml:space="preserve"> настоящего пункта,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 от 01.04.2020 </w:t>
      </w:r>
      <w:r w:rsidR="009D2FCB">
        <w:t>№ 69-ФЗ «</w:t>
      </w:r>
      <w:r>
        <w:t>О защите и поощрении капитало</w:t>
      </w:r>
      <w:r w:rsidR="009D2FCB">
        <w:t>вложений в Российской Федерации»</w:t>
      </w:r>
      <w:r>
        <w:t>);</w:t>
      </w:r>
    </w:p>
    <w:p w14:paraId="1EDD73D4" w14:textId="77777777" w:rsidR="00754437" w:rsidRDefault="00754437" w:rsidP="009D2FCB">
      <w:pPr>
        <w:pStyle w:val="ConsPlusNormal"/>
        <w:ind w:firstLine="540"/>
        <w:jc w:val="both"/>
      </w:pPr>
      <w:r>
        <w:t xml:space="preserve">б) 40 процентов - в случаях, указанных в </w:t>
      </w:r>
      <w:hyperlink w:anchor="Par17" w:tooltip="срок получения разрешений и согласий, необходимых для реализации соответствующего этапа инвестиционного проекта;" w:history="1">
        <w:r>
          <w:rPr>
            <w:color w:val="0000FF"/>
          </w:rPr>
          <w:t>абзацах 2</w:t>
        </w:r>
      </w:hyperlink>
      <w:r>
        <w:t xml:space="preserve"> - </w:t>
      </w:r>
      <w:hyperlink w:anchor="Par19" w:tooltip="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 w:history="1">
        <w:r>
          <w:rPr>
            <w:color w:val="0000FF"/>
          </w:rPr>
          <w:t>4 подпункта 2</w:t>
        </w:r>
      </w:hyperlink>
      <w:r>
        <w:t xml:space="preserve"> и </w:t>
      </w:r>
      <w:hyperlink w:anchor="Par21" w:tooltip="2.2) сроки осуществления иных мероприятий, определенных в соглашении о защите и поощрении капиталовложений;" w:history="1">
        <w:r>
          <w:rPr>
            <w:color w:val="0000FF"/>
          </w:rPr>
          <w:t>подпункте 2.2</w:t>
        </w:r>
      </w:hyperlink>
      <w:r>
        <w:t xml:space="preserve"> настоящего пункта (значения предельно допустимых отклонений определяются в соответствии с порядком, установленным Правительством Российской Федерации);</w:t>
      </w:r>
    </w:p>
    <w:p w14:paraId="30B14F87" w14:textId="77777777" w:rsidR="00754437" w:rsidRDefault="00754437" w:rsidP="009D2FCB">
      <w:pPr>
        <w:pStyle w:val="ConsPlusNormal"/>
        <w:ind w:firstLine="540"/>
        <w:jc w:val="both"/>
      </w:pPr>
      <w:r>
        <w:t xml:space="preserve">4) срок применения стабилизационной оговорки в пределах сроков, установленных Федеральным законом от 01.04.2020 </w:t>
      </w:r>
      <w:r w:rsidR="009D2FCB">
        <w:t>№ 69-ФЗ «</w:t>
      </w:r>
      <w:r>
        <w:t>О защите и поощрении капитало</w:t>
      </w:r>
      <w:r w:rsidR="009D2FCB">
        <w:t>вложений в Российской Федерации»</w:t>
      </w:r>
      <w:r>
        <w:t>;</w:t>
      </w:r>
    </w:p>
    <w:p w14:paraId="1D44BAC6" w14:textId="77777777" w:rsidR="00754437" w:rsidRDefault="00754437" w:rsidP="009D2FCB">
      <w:pPr>
        <w:pStyle w:val="ConsPlusNormal"/>
        <w:ind w:firstLine="540"/>
        <w:jc w:val="both"/>
      </w:pPr>
      <w:r>
        <w:t xml:space="preserve">5) условия связанных договоров, в том числе сроки предоставления и объемы субсидий, бюджетных инвестиций, указанных в пункте 1 части 1 статьи 14 Федерального закона от 01.04.2020 </w:t>
      </w:r>
      <w:r w:rsidR="009D2FCB">
        <w:t>№ 69-ФЗ «</w:t>
      </w:r>
      <w:r>
        <w:t>О защите и поощрении капитало</w:t>
      </w:r>
      <w:r w:rsidR="009D2FCB">
        <w:t>вложений в Российской Федерации»</w:t>
      </w:r>
      <w:r>
        <w:t xml:space="preserve">, и (или) процентная ставка (порядок ее определения) по кредитному договору, указанному в пункте 2 части 1 статьи 14 Федерального закона от 01.04.2020 </w:t>
      </w:r>
      <w:r w:rsidR="009D2FCB">
        <w:t>№ 69-ФЗ «</w:t>
      </w:r>
      <w:r>
        <w:t>О защите и поощрении капитало</w:t>
      </w:r>
      <w:r w:rsidR="009D2FCB">
        <w:t>вложений в Российской Федерации»</w:t>
      </w:r>
      <w:r>
        <w:t xml:space="preserve">, а также сроки предоставления и объемы субсидий, указанных в пункте 2 части 3 статьи 14 Федерального закона от 01.04.2020 </w:t>
      </w:r>
      <w:r w:rsidR="009D2FCB">
        <w:t>№ 69-ФЗ «</w:t>
      </w:r>
      <w:r>
        <w:t>О защите и поощрении капитало</w:t>
      </w:r>
      <w:r w:rsidR="009D2FCB">
        <w:t>вложений в Российской Федерации»</w:t>
      </w:r>
      <w:r>
        <w:t>;</w:t>
      </w:r>
    </w:p>
    <w:p w14:paraId="70BDF167" w14:textId="77777777" w:rsidR="00754437" w:rsidRDefault="00754437" w:rsidP="009D2FCB">
      <w:pPr>
        <w:pStyle w:val="ConsPlusNormal"/>
        <w:ind w:firstLine="540"/>
        <w:jc w:val="both"/>
      </w:pPr>
      <w: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от 01.04.2020 </w:t>
      </w:r>
      <w:r w:rsidR="009D2FCB">
        <w:t>№</w:t>
      </w:r>
      <w:r>
        <w:t xml:space="preserve"> 69-ФЗ </w:t>
      </w:r>
      <w:r w:rsidR="009D2FCB">
        <w:t>«</w:t>
      </w:r>
      <w:r>
        <w:t>О защите и поощрении капитало</w:t>
      </w:r>
      <w:r w:rsidR="009D2FCB">
        <w:t>вложений в Российской Федерации»</w:t>
      </w:r>
      <w:r>
        <w:t>,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14:paraId="41E2F474" w14:textId="77777777" w:rsidR="00754437" w:rsidRDefault="00754437" w:rsidP="009D2FCB">
      <w:pPr>
        <w:pStyle w:val="ConsPlusNormal"/>
        <w:ind w:firstLine="540"/>
        <w:jc w:val="both"/>
      </w:pPr>
      <w:r>
        <w:t xml:space="preserve">а) на возмещение реального ущерба в соответствии с порядком, предусмотренным статьей 12 Федерального закона от 01.04.2020 </w:t>
      </w:r>
      <w:r w:rsidR="009D2FCB">
        <w:t>№ 69-ФЗ «</w:t>
      </w:r>
      <w:r>
        <w:t xml:space="preserve">О защите и поощрении </w:t>
      </w:r>
      <w:r>
        <w:lastRenderedPageBreak/>
        <w:t>капитало</w:t>
      </w:r>
      <w:r w:rsidR="009D2FCB">
        <w:t>вложений в Российской Федерации»</w:t>
      </w:r>
      <w:r>
        <w:t xml:space="preserve">, в том числе в случаях, предусмотренных частью 3 статьи 14 Федерального закона от 01.04.2020 </w:t>
      </w:r>
      <w:r w:rsidR="009D2FCB">
        <w:t>№ 69-ФЗ «</w:t>
      </w:r>
      <w:r>
        <w:t>О защите и поощрении капитало</w:t>
      </w:r>
      <w:r w:rsidR="009D2FCB">
        <w:t>вложений в Российской Федерации»</w:t>
      </w:r>
      <w:r>
        <w:t>;</w:t>
      </w:r>
    </w:p>
    <w:p w14:paraId="3AC8DFAE" w14:textId="77777777" w:rsidR="00754437" w:rsidRDefault="00754437" w:rsidP="009D2FCB">
      <w:pPr>
        <w:pStyle w:val="ConsPlusNormal"/>
        <w:ind w:firstLine="540"/>
        <w:jc w:val="both"/>
      </w:pPr>
      <w:r>
        <w:t xml:space="preserve">б) на возмещение понесенных затрат, предусмотренных статьей 15 Федерального закона от 01.04.2020 </w:t>
      </w:r>
      <w:r w:rsidR="009D2FCB">
        <w:t>№ 69-ФЗ «</w:t>
      </w:r>
      <w:r>
        <w:t>О защите и поощрении капитало</w:t>
      </w:r>
      <w:r w:rsidR="009D2FCB">
        <w:t>вложений в Российской Федерации»</w:t>
      </w:r>
      <w:r>
        <w:t xml:space="preserve"> (в случае, если публично-правовым образованием было принято решение о возмещении таких затрат);</w:t>
      </w:r>
    </w:p>
    <w:p w14:paraId="4739F25F" w14:textId="77777777" w:rsidR="00754437" w:rsidRDefault="00754437" w:rsidP="009D2FCB">
      <w:pPr>
        <w:pStyle w:val="ConsPlusNormal"/>
        <w:ind w:firstLine="540"/>
        <w:jc w:val="both"/>
      </w:pPr>
      <w:r>
        <w:t>7) порядок мониторинга, в том числе представления организацией, реализующей проект, информации об этапах реализации инвестиционного проекта;</w:t>
      </w:r>
    </w:p>
    <w:p w14:paraId="15141063" w14:textId="77777777" w:rsidR="00754437" w:rsidRDefault="00754437" w:rsidP="009D2FCB">
      <w:pPr>
        <w:pStyle w:val="ConsPlusNormal"/>
        <w:ind w:firstLine="540"/>
        <w:jc w:val="both"/>
      </w:pPr>
      <w:r>
        <w:t>8) порядок разрешения споров между сторонами соглашения о защите и поощрении капиталовложений;</w:t>
      </w:r>
    </w:p>
    <w:p w14:paraId="3DC572B1" w14:textId="77777777" w:rsidR="00754437" w:rsidRDefault="00754437" w:rsidP="009D2FCB">
      <w:pPr>
        <w:pStyle w:val="ConsPlusNormal"/>
        <w:ind w:firstLine="540"/>
        <w:jc w:val="both"/>
      </w:pPr>
      <w:r>
        <w:t xml:space="preserve">9) иные условия, предусмотренные Федеральным законом от 01.04.2020 </w:t>
      </w:r>
      <w:r w:rsidR="009D2FCB">
        <w:t>№ 69-ФЗ «</w:t>
      </w:r>
      <w:r>
        <w:t>О защите и поощрении капитало</w:t>
      </w:r>
      <w:r w:rsidR="009D2FCB">
        <w:t>вложений в Российской Федерации»</w:t>
      </w:r>
      <w:r>
        <w:t xml:space="preserve"> и типовой формой соглашения о защите и поощрении капиталовложений, утвержденной Правит</w:t>
      </w:r>
      <w:r w:rsidR="009D2FCB">
        <w:t>ельством Российской Федерации.</w:t>
      </w:r>
    </w:p>
    <w:p w14:paraId="5ACDCA23" w14:textId="77777777" w:rsidR="0084491E" w:rsidRPr="009D2FCB" w:rsidRDefault="00167D91" w:rsidP="009D2FCB">
      <w:pPr>
        <w:pStyle w:val="ConsPlusNormal"/>
        <w:ind w:firstLine="540"/>
        <w:jc w:val="both"/>
        <w:rPr>
          <w:color w:val="0563C1" w:themeColor="hyperlink"/>
          <w:u w:val="single"/>
        </w:rPr>
      </w:pPr>
      <w:r w:rsidRPr="00754437">
        <w:t>2</w:t>
      </w:r>
      <w:r w:rsidR="008C6B24" w:rsidRPr="00754437">
        <w:t xml:space="preserve">. </w:t>
      </w:r>
      <w:r w:rsidR="009A76A0" w:rsidRPr="00754437">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009A76A0" w:rsidRPr="00754437">
        <w:t>Леноблинформ</w:t>
      </w:r>
      <w:proofErr w:type="spellEnd"/>
      <w:r w:rsidR="009A76A0" w:rsidRPr="00754437">
        <w:t xml:space="preserve">») </w:t>
      </w:r>
      <w:hyperlink r:id="rId7" w:history="1">
        <w:r w:rsidR="009A76A0" w:rsidRPr="00754437">
          <w:rPr>
            <w:color w:val="0000FF"/>
            <w:u w:val="single"/>
          </w:rPr>
          <w:t>http://www.lenoblinform.ru</w:t>
        </w:r>
      </w:hyperlink>
      <w:r w:rsidR="009A76A0" w:rsidRPr="00754437">
        <w:t xml:space="preserve">, разместить в сети Интернет на официальном сайте муниципального образования </w:t>
      </w:r>
      <w:r w:rsidR="005E70E7" w:rsidRPr="00754437">
        <w:t>Петровское</w:t>
      </w:r>
      <w:r w:rsidR="009A76A0" w:rsidRPr="00754437">
        <w:t xml:space="preserve"> сельское поселение муниципального образования Приозерский муниципальный район Ленинградской области </w:t>
      </w:r>
      <w:hyperlink r:id="rId8" w:history="1">
        <w:r w:rsidR="005E70E7" w:rsidRPr="00754437">
          <w:rPr>
            <w:rStyle w:val="ac"/>
            <w:lang w:val="en-US"/>
          </w:rPr>
          <w:t>www</w:t>
        </w:r>
        <w:r w:rsidR="005E70E7" w:rsidRPr="00754437">
          <w:rPr>
            <w:rStyle w:val="ac"/>
          </w:rPr>
          <w:t>.</w:t>
        </w:r>
        <w:proofErr w:type="spellStart"/>
        <w:r w:rsidR="005E70E7" w:rsidRPr="00754437">
          <w:rPr>
            <w:rStyle w:val="ac"/>
          </w:rPr>
          <w:t>петровское.рф</w:t>
        </w:r>
        <w:proofErr w:type="spellEnd"/>
      </w:hyperlink>
    </w:p>
    <w:p w14:paraId="23D098C1" w14:textId="77777777" w:rsidR="004B5A4F" w:rsidRPr="00754437" w:rsidRDefault="009D2FCB" w:rsidP="0084491E">
      <w:pPr>
        <w:pStyle w:val="ConsPlusNormal"/>
        <w:ind w:firstLine="540"/>
        <w:jc w:val="both"/>
      </w:pPr>
      <w:r>
        <w:t>3</w:t>
      </w:r>
      <w:r w:rsidR="0046049F" w:rsidRPr="00754437">
        <w:t xml:space="preserve">. </w:t>
      </w:r>
      <w:r w:rsidR="009A76A0" w:rsidRPr="00754437">
        <w:t xml:space="preserve"> Постановление вступает в законную силу после его официально</w:t>
      </w:r>
      <w:r w:rsidR="0084491E" w:rsidRPr="00754437">
        <w:t>го опубликования</w:t>
      </w:r>
      <w:r w:rsidR="009A76A0" w:rsidRPr="00754437">
        <w:t>.</w:t>
      </w:r>
    </w:p>
    <w:p w14:paraId="1480D724" w14:textId="77777777" w:rsidR="00167D91" w:rsidRPr="00754437" w:rsidRDefault="009D2FCB" w:rsidP="0084491E">
      <w:pPr>
        <w:pStyle w:val="ConsPlusNormal"/>
        <w:ind w:firstLine="540"/>
        <w:jc w:val="both"/>
      </w:pPr>
      <w:r>
        <w:t>4</w:t>
      </w:r>
      <w:r w:rsidR="00167D91" w:rsidRPr="00754437">
        <w:t>.    Контроль за исполнением постановления оставляю за собой.</w:t>
      </w:r>
    </w:p>
    <w:p w14:paraId="2DCA4E4E" w14:textId="77777777" w:rsidR="0046049F" w:rsidRDefault="0046049F" w:rsidP="00265A67">
      <w:pPr>
        <w:pStyle w:val="Textbody"/>
        <w:spacing w:after="0" w:line="240" w:lineRule="auto"/>
        <w:jc w:val="both"/>
        <w:rPr>
          <w:rFonts w:ascii="Times New Roman" w:eastAsia="Times New Roman" w:hAnsi="Times New Roman" w:cs="Times New Roman"/>
          <w:kern w:val="0"/>
          <w:lang w:eastAsia="ru-RU" w:bidi="ar-SA"/>
        </w:rPr>
      </w:pPr>
    </w:p>
    <w:p w14:paraId="452AD217" w14:textId="77777777" w:rsidR="009D2FCB" w:rsidRPr="00754437" w:rsidRDefault="009D2FCB" w:rsidP="00265A67">
      <w:pPr>
        <w:pStyle w:val="Textbody"/>
        <w:spacing w:after="0" w:line="240" w:lineRule="auto"/>
        <w:jc w:val="both"/>
        <w:rPr>
          <w:rFonts w:ascii="Times New Roman" w:eastAsia="Times New Roman" w:hAnsi="Times New Roman" w:cs="Times New Roman"/>
          <w:kern w:val="0"/>
          <w:lang w:eastAsia="ru-RU" w:bidi="ar-SA"/>
        </w:rPr>
      </w:pPr>
    </w:p>
    <w:p w14:paraId="16CA8856" w14:textId="77777777" w:rsidR="00265A67" w:rsidRPr="00754437" w:rsidRDefault="00265A67" w:rsidP="00265A67">
      <w:pPr>
        <w:pStyle w:val="Textbody"/>
        <w:spacing w:after="0" w:line="240" w:lineRule="auto"/>
        <w:jc w:val="both"/>
        <w:rPr>
          <w:rFonts w:ascii="Times New Roman" w:hAnsi="Times New Roman" w:cs="Times New Roman"/>
        </w:rPr>
      </w:pPr>
    </w:p>
    <w:p w14:paraId="72DD05C2" w14:textId="77777777" w:rsidR="00B70966" w:rsidRDefault="009A76A0" w:rsidP="00B70966">
      <w:pPr>
        <w:jc w:val="both"/>
      </w:pPr>
      <w:r w:rsidRPr="00754437">
        <w:t>Глава</w:t>
      </w:r>
      <w:r w:rsidR="00F02481" w:rsidRPr="00754437">
        <w:t xml:space="preserve"> администрации</w:t>
      </w:r>
      <w:r w:rsidR="00B70966">
        <w:t xml:space="preserve"> муниципального образования</w:t>
      </w:r>
    </w:p>
    <w:p w14:paraId="2432DE5C" w14:textId="77777777" w:rsidR="0084491E" w:rsidRPr="00754437" w:rsidRDefault="00B70966" w:rsidP="00B70966">
      <w:pPr>
        <w:jc w:val="both"/>
      </w:pPr>
      <w:r>
        <w:t>Петровское сельское поселение</w:t>
      </w:r>
      <w:r w:rsidR="00F02481" w:rsidRPr="00754437">
        <w:t xml:space="preserve">                 </w:t>
      </w:r>
      <w:r w:rsidR="005E70E7" w:rsidRPr="00754437">
        <w:t xml:space="preserve">     </w:t>
      </w:r>
      <w:r w:rsidR="00F02481" w:rsidRPr="00754437">
        <w:t xml:space="preserve">       </w:t>
      </w:r>
      <w:r w:rsidR="005E70E7" w:rsidRPr="00754437">
        <w:t xml:space="preserve">   </w:t>
      </w:r>
      <w:r w:rsidR="00F02481" w:rsidRPr="00754437">
        <w:t xml:space="preserve">  </w:t>
      </w:r>
      <w:r w:rsidR="004B5A4F" w:rsidRPr="00754437">
        <w:t xml:space="preserve">   </w:t>
      </w:r>
      <w:r w:rsidR="009A76A0" w:rsidRPr="00754437">
        <w:t xml:space="preserve">        </w:t>
      </w:r>
      <w:r w:rsidR="00265A67" w:rsidRPr="00754437">
        <w:t xml:space="preserve">                                    </w:t>
      </w:r>
      <w:r>
        <w:t xml:space="preserve">  </w:t>
      </w:r>
      <w:r w:rsidR="00265A67" w:rsidRPr="00754437">
        <w:t xml:space="preserve">  </w:t>
      </w:r>
      <w:r w:rsidR="009A76A0" w:rsidRPr="00754437">
        <w:t xml:space="preserve">  А.В</w:t>
      </w:r>
      <w:r w:rsidR="004B5A4F" w:rsidRPr="00754437">
        <w:t xml:space="preserve">. </w:t>
      </w:r>
      <w:r w:rsidR="009A76A0" w:rsidRPr="00754437">
        <w:t xml:space="preserve">Левин </w:t>
      </w:r>
    </w:p>
    <w:p w14:paraId="4E894510" w14:textId="77777777" w:rsidR="00754437" w:rsidRDefault="00754437" w:rsidP="00CD4DAD">
      <w:pPr>
        <w:ind w:left="5245"/>
        <w:jc w:val="right"/>
        <w:rPr>
          <w:bCs/>
        </w:rPr>
      </w:pPr>
    </w:p>
    <w:p w14:paraId="032B6842" w14:textId="77777777" w:rsidR="00754437" w:rsidRDefault="00754437" w:rsidP="00CD4DAD">
      <w:pPr>
        <w:ind w:left="5245"/>
        <w:jc w:val="right"/>
        <w:rPr>
          <w:bCs/>
        </w:rPr>
      </w:pPr>
    </w:p>
    <w:p w14:paraId="334B5F9A" w14:textId="77777777" w:rsidR="00754437" w:rsidRDefault="00754437" w:rsidP="00CD4DAD">
      <w:pPr>
        <w:ind w:left="5245"/>
        <w:jc w:val="right"/>
        <w:rPr>
          <w:bCs/>
        </w:rPr>
      </w:pPr>
    </w:p>
    <w:p w14:paraId="6D9F768E" w14:textId="77777777" w:rsidR="00754437" w:rsidRDefault="00754437" w:rsidP="00CD4DAD">
      <w:pPr>
        <w:ind w:left="5245"/>
        <w:jc w:val="right"/>
        <w:rPr>
          <w:bCs/>
        </w:rPr>
      </w:pPr>
    </w:p>
    <w:p w14:paraId="19940DBD" w14:textId="77777777" w:rsidR="00754437" w:rsidRDefault="00754437" w:rsidP="00CD4DAD">
      <w:pPr>
        <w:ind w:left="5245"/>
        <w:jc w:val="right"/>
        <w:rPr>
          <w:bCs/>
        </w:rPr>
      </w:pPr>
    </w:p>
    <w:p w14:paraId="5FDFD1B7" w14:textId="77777777" w:rsidR="00754437" w:rsidRDefault="00754437" w:rsidP="00CD4DAD">
      <w:pPr>
        <w:ind w:left="5245"/>
        <w:jc w:val="right"/>
        <w:rPr>
          <w:bCs/>
        </w:rPr>
      </w:pPr>
    </w:p>
    <w:sectPr w:rsidR="00754437" w:rsidSect="00ED1E3A">
      <w:footerReference w:type="default" r:id="rId9"/>
      <w:footerReference w:type="first" r:id="rId10"/>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62D35" w14:textId="77777777" w:rsidR="00DD3F6F" w:rsidRDefault="00DD3F6F" w:rsidP="004B5A4F">
      <w:r>
        <w:separator/>
      </w:r>
    </w:p>
  </w:endnote>
  <w:endnote w:type="continuationSeparator" w:id="0">
    <w:p w14:paraId="708A86AA" w14:textId="77777777" w:rsidR="00DD3F6F" w:rsidRDefault="00DD3F6F" w:rsidP="004B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A32B" w14:textId="77777777" w:rsidR="004B5A4F" w:rsidRPr="004B5A4F" w:rsidRDefault="004B5A4F" w:rsidP="004B5A4F">
    <w:pPr>
      <w:ind w:firstLine="709"/>
      <w:jc w:val="both"/>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AF1A" w14:textId="77777777" w:rsidR="004B5A4F" w:rsidRPr="004B5A4F" w:rsidRDefault="004B5A4F" w:rsidP="00754437">
    <w:pPr>
      <w:jc w:val="both"/>
      <w:rPr>
        <w:sz w:val="18"/>
        <w:szCs w:val="20"/>
      </w:rPr>
    </w:pPr>
    <w:r w:rsidRPr="004B5A4F">
      <w:rPr>
        <w:sz w:val="18"/>
        <w:szCs w:val="20"/>
      </w:rPr>
      <w:t xml:space="preserve">Исп. </w:t>
    </w:r>
    <w:r w:rsidR="00754437">
      <w:rPr>
        <w:sz w:val="18"/>
        <w:szCs w:val="20"/>
      </w:rPr>
      <w:t xml:space="preserve">Е.В. </w:t>
    </w:r>
    <w:proofErr w:type="spellStart"/>
    <w:r w:rsidR="00754437">
      <w:rPr>
        <w:sz w:val="18"/>
        <w:szCs w:val="20"/>
      </w:rPr>
      <w:t>Кардава</w:t>
    </w:r>
    <w:proofErr w:type="spellEnd"/>
  </w:p>
  <w:p w14:paraId="418754E8" w14:textId="77777777" w:rsidR="004B5A4F" w:rsidRPr="004B5A4F" w:rsidRDefault="00754437" w:rsidP="00754437">
    <w:pPr>
      <w:jc w:val="both"/>
      <w:rPr>
        <w:sz w:val="18"/>
        <w:szCs w:val="20"/>
      </w:rPr>
    </w:pPr>
    <w:r>
      <w:rPr>
        <w:sz w:val="18"/>
        <w:szCs w:val="20"/>
      </w:rPr>
      <w:t>Тел. 8 (81379) 66-134</w:t>
    </w:r>
  </w:p>
  <w:p w14:paraId="7FD127A9" w14:textId="77777777" w:rsidR="004B5A4F" w:rsidRPr="004B5A4F" w:rsidRDefault="004B5A4F" w:rsidP="00754437">
    <w:pPr>
      <w:jc w:val="both"/>
      <w:rPr>
        <w:sz w:val="20"/>
        <w:szCs w:val="22"/>
      </w:rPr>
    </w:pPr>
    <w:r w:rsidRPr="004B5A4F">
      <w:rPr>
        <w:sz w:val="18"/>
        <w:szCs w:val="20"/>
      </w:rPr>
      <w:t>Разослано: дело-2, прокуратура-1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0191" w14:textId="77777777" w:rsidR="00DD3F6F" w:rsidRDefault="00DD3F6F" w:rsidP="004B5A4F">
      <w:r>
        <w:separator/>
      </w:r>
    </w:p>
  </w:footnote>
  <w:footnote w:type="continuationSeparator" w:id="0">
    <w:p w14:paraId="5FB86D34" w14:textId="77777777" w:rsidR="00DD3F6F" w:rsidRDefault="00DD3F6F" w:rsidP="004B5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26226"/>
    <w:multiLevelType w:val="multilevel"/>
    <w:tmpl w:val="17B6D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A36BC"/>
    <w:multiLevelType w:val="hybridMultilevel"/>
    <w:tmpl w:val="5C9C38CE"/>
    <w:lvl w:ilvl="0" w:tplc="B6848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27E99"/>
    <w:multiLevelType w:val="hybridMultilevel"/>
    <w:tmpl w:val="1872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767B5"/>
    <w:multiLevelType w:val="multilevel"/>
    <w:tmpl w:val="A522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7404A"/>
    <w:multiLevelType w:val="hybridMultilevel"/>
    <w:tmpl w:val="4ED46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82"/>
    <w:rsid w:val="00031F4C"/>
    <w:rsid w:val="000A7421"/>
    <w:rsid w:val="00112C99"/>
    <w:rsid w:val="001206F3"/>
    <w:rsid w:val="00167D91"/>
    <w:rsid w:val="00172423"/>
    <w:rsid w:val="001A2CFD"/>
    <w:rsid w:val="002278B1"/>
    <w:rsid w:val="002514E6"/>
    <w:rsid w:val="00265A67"/>
    <w:rsid w:val="00280CED"/>
    <w:rsid w:val="00287EEF"/>
    <w:rsid w:val="002A4B0B"/>
    <w:rsid w:val="002C5737"/>
    <w:rsid w:val="00332042"/>
    <w:rsid w:val="00421722"/>
    <w:rsid w:val="004534E5"/>
    <w:rsid w:val="0046049F"/>
    <w:rsid w:val="00460616"/>
    <w:rsid w:val="00472514"/>
    <w:rsid w:val="004B5A4F"/>
    <w:rsid w:val="00502559"/>
    <w:rsid w:val="0051361C"/>
    <w:rsid w:val="005648BF"/>
    <w:rsid w:val="00570C48"/>
    <w:rsid w:val="005E3B6B"/>
    <w:rsid w:val="005E70E7"/>
    <w:rsid w:val="00647034"/>
    <w:rsid w:val="00647355"/>
    <w:rsid w:val="00683743"/>
    <w:rsid w:val="006E6CF9"/>
    <w:rsid w:val="0071000C"/>
    <w:rsid w:val="00754437"/>
    <w:rsid w:val="007D51D3"/>
    <w:rsid w:val="007F72BA"/>
    <w:rsid w:val="0080174F"/>
    <w:rsid w:val="0084491E"/>
    <w:rsid w:val="008476FC"/>
    <w:rsid w:val="00873D7F"/>
    <w:rsid w:val="008772E2"/>
    <w:rsid w:val="008A16A1"/>
    <w:rsid w:val="008A75E1"/>
    <w:rsid w:val="008B031F"/>
    <w:rsid w:val="008C6B24"/>
    <w:rsid w:val="009158E9"/>
    <w:rsid w:val="009262F4"/>
    <w:rsid w:val="00934EC0"/>
    <w:rsid w:val="0094162A"/>
    <w:rsid w:val="0094221F"/>
    <w:rsid w:val="009A235F"/>
    <w:rsid w:val="009A76A0"/>
    <w:rsid w:val="009C421A"/>
    <w:rsid w:val="009D2FCB"/>
    <w:rsid w:val="00A159D9"/>
    <w:rsid w:val="00A72F8A"/>
    <w:rsid w:val="00AA5F3A"/>
    <w:rsid w:val="00B44F2F"/>
    <w:rsid w:val="00B460F5"/>
    <w:rsid w:val="00B70311"/>
    <w:rsid w:val="00B70966"/>
    <w:rsid w:val="00B92235"/>
    <w:rsid w:val="00BB7AA5"/>
    <w:rsid w:val="00C05748"/>
    <w:rsid w:val="00C34731"/>
    <w:rsid w:val="00C86DFF"/>
    <w:rsid w:val="00CD43D7"/>
    <w:rsid w:val="00CD4DAD"/>
    <w:rsid w:val="00D10FEB"/>
    <w:rsid w:val="00D61BEA"/>
    <w:rsid w:val="00D751D1"/>
    <w:rsid w:val="00D87A28"/>
    <w:rsid w:val="00D944C1"/>
    <w:rsid w:val="00DD3F6F"/>
    <w:rsid w:val="00E53381"/>
    <w:rsid w:val="00E9417B"/>
    <w:rsid w:val="00ED1E3A"/>
    <w:rsid w:val="00F02481"/>
    <w:rsid w:val="00F05182"/>
    <w:rsid w:val="00FB025C"/>
    <w:rsid w:val="00FE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CEF5"/>
  <w15:docId w15:val="{C739692B-5730-4206-B3F0-9422A313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A235F"/>
    <w:rPr>
      <w:spacing w:val="-10"/>
      <w:sz w:val="29"/>
      <w:szCs w:val="29"/>
      <w:shd w:val="clear" w:color="auto" w:fill="FFFFFF"/>
    </w:rPr>
  </w:style>
  <w:style w:type="paragraph" w:styleId="a4">
    <w:name w:val="Body Text"/>
    <w:basedOn w:val="a"/>
    <w:link w:val="a3"/>
    <w:rsid w:val="009A235F"/>
    <w:pPr>
      <w:shd w:val="clear" w:color="auto" w:fill="FFFFFF"/>
      <w:spacing w:line="315" w:lineRule="exact"/>
    </w:pPr>
    <w:rPr>
      <w:rFonts w:asciiTheme="minorHAnsi" w:eastAsiaTheme="minorHAnsi" w:hAnsiTheme="minorHAnsi" w:cstheme="minorBidi"/>
      <w:spacing w:val="-10"/>
      <w:sz w:val="29"/>
      <w:szCs w:val="29"/>
      <w:lang w:eastAsia="en-US"/>
    </w:rPr>
  </w:style>
  <w:style w:type="character" w:customStyle="1" w:styleId="1">
    <w:name w:val="Основной текст Знак1"/>
    <w:basedOn w:val="a0"/>
    <w:uiPriority w:val="99"/>
    <w:semiHidden/>
    <w:rsid w:val="009A235F"/>
    <w:rPr>
      <w:rFonts w:ascii="Times New Roman" w:eastAsia="Times New Roman" w:hAnsi="Times New Roman" w:cs="Times New Roman"/>
      <w:sz w:val="24"/>
      <w:szCs w:val="24"/>
      <w:lang w:eastAsia="ru-RU"/>
    </w:rPr>
  </w:style>
  <w:style w:type="character" w:customStyle="1" w:styleId="10">
    <w:name w:val="Основной текст1"/>
    <w:basedOn w:val="a0"/>
    <w:rsid w:val="009A235F"/>
    <w:rPr>
      <w:sz w:val="27"/>
      <w:szCs w:val="27"/>
      <w:shd w:val="clear" w:color="auto" w:fill="FFFFFF"/>
    </w:rPr>
  </w:style>
  <w:style w:type="paragraph" w:styleId="a5">
    <w:name w:val="No Spacing"/>
    <w:uiPriority w:val="1"/>
    <w:qFormat/>
    <w:rsid w:val="00F02481"/>
    <w:pPr>
      <w:spacing w:after="0" w:line="240" w:lineRule="auto"/>
    </w:pPr>
  </w:style>
  <w:style w:type="paragraph" w:styleId="a6">
    <w:name w:val="Normal (Web)"/>
    <w:basedOn w:val="a"/>
    <w:uiPriority w:val="99"/>
    <w:unhideWhenUsed/>
    <w:rsid w:val="00F02481"/>
    <w:pPr>
      <w:spacing w:before="100" w:beforeAutospacing="1" w:after="100" w:afterAutospacing="1"/>
    </w:pPr>
  </w:style>
  <w:style w:type="paragraph" w:styleId="a7">
    <w:name w:val="header"/>
    <w:basedOn w:val="a"/>
    <w:link w:val="a8"/>
    <w:uiPriority w:val="99"/>
    <w:unhideWhenUsed/>
    <w:rsid w:val="004B5A4F"/>
    <w:pPr>
      <w:tabs>
        <w:tab w:val="center" w:pos="4677"/>
        <w:tab w:val="right" w:pos="9355"/>
      </w:tabs>
    </w:pPr>
  </w:style>
  <w:style w:type="character" w:customStyle="1" w:styleId="a8">
    <w:name w:val="Верхний колонтитул Знак"/>
    <w:basedOn w:val="a0"/>
    <w:link w:val="a7"/>
    <w:uiPriority w:val="99"/>
    <w:rsid w:val="004B5A4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B5A4F"/>
    <w:pPr>
      <w:tabs>
        <w:tab w:val="center" w:pos="4677"/>
        <w:tab w:val="right" w:pos="9355"/>
      </w:tabs>
    </w:pPr>
  </w:style>
  <w:style w:type="character" w:customStyle="1" w:styleId="aa">
    <w:name w:val="Нижний колонтитул Знак"/>
    <w:basedOn w:val="a0"/>
    <w:link w:val="a9"/>
    <w:uiPriority w:val="99"/>
    <w:rsid w:val="004B5A4F"/>
    <w:rPr>
      <w:rFonts w:ascii="Times New Roman" w:eastAsia="Times New Roman" w:hAnsi="Times New Roman" w:cs="Times New Roman"/>
      <w:sz w:val="24"/>
      <w:szCs w:val="24"/>
      <w:lang w:eastAsia="ru-RU"/>
    </w:rPr>
  </w:style>
  <w:style w:type="table" w:styleId="ab">
    <w:name w:val="Table Grid"/>
    <w:basedOn w:val="a1"/>
    <w:uiPriority w:val="59"/>
    <w:unhideWhenUsed/>
    <w:rsid w:val="009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uiPriority w:val="99"/>
    <w:rsid w:val="009A76A0"/>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2">
    <w:name w:val="Основной текст (2)_"/>
    <w:basedOn w:val="a0"/>
    <w:link w:val="20"/>
    <w:rsid w:val="005E70E7"/>
    <w:rPr>
      <w:rFonts w:ascii="Times New Roman" w:eastAsia="Times New Roman" w:hAnsi="Times New Roman"/>
      <w:b/>
      <w:bCs/>
      <w:sz w:val="27"/>
      <w:szCs w:val="27"/>
      <w:shd w:val="clear" w:color="auto" w:fill="FFFFFF"/>
    </w:rPr>
  </w:style>
  <w:style w:type="paragraph" w:customStyle="1" w:styleId="20">
    <w:name w:val="Основной текст (2)"/>
    <w:basedOn w:val="a"/>
    <w:link w:val="2"/>
    <w:rsid w:val="005E70E7"/>
    <w:pPr>
      <w:widowControl w:val="0"/>
      <w:shd w:val="clear" w:color="auto" w:fill="FFFFFF"/>
      <w:spacing w:before="420" w:after="60" w:line="0" w:lineRule="atLeast"/>
      <w:jc w:val="both"/>
    </w:pPr>
    <w:rPr>
      <w:rFonts w:cstheme="minorBidi"/>
      <w:b/>
      <w:bCs/>
      <w:sz w:val="27"/>
      <w:szCs w:val="27"/>
      <w:lang w:eastAsia="en-US"/>
    </w:rPr>
  </w:style>
  <w:style w:type="character" w:styleId="ac">
    <w:name w:val="Hyperlink"/>
    <w:basedOn w:val="a0"/>
    <w:uiPriority w:val="99"/>
    <w:unhideWhenUsed/>
    <w:rsid w:val="005E70E7"/>
    <w:rPr>
      <w:color w:val="0563C1" w:themeColor="hyperlink"/>
      <w:u w:val="single"/>
    </w:rPr>
  </w:style>
  <w:style w:type="paragraph" w:customStyle="1" w:styleId="ConsPlusNormal">
    <w:name w:val="ConsPlusNormal"/>
    <w:uiPriority w:val="99"/>
    <w:rsid w:val="008C6B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172423"/>
    <w:pPr>
      <w:spacing w:after="120"/>
      <w:ind w:left="283"/>
    </w:pPr>
  </w:style>
  <w:style w:type="character" w:customStyle="1" w:styleId="ae">
    <w:name w:val="Основной текст с отступом Знак"/>
    <w:basedOn w:val="a0"/>
    <w:link w:val="ad"/>
    <w:rsid w:val="00172423"/>
    <w:rPr>
      <w:rFonts w:ascii="Times New Roman" w:eastAsia="Times New Roman" w:hAnsi="Times New Roman" w:cs="Times New Roman"/>
      <w:sz w:val="24"/>
      <w:szCs w:val="24"/>
      <w:lang w:eastAsia="ru-RU"/>
    </w:rPr>
  </w:style>
  <w:style w:type="paragraph" w:customStyle="1" w:styleId="ConsPlusCell">
    <w:name w:val="ConsPlusCell"/>
    <w:rsid w:val="001724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172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64775">
      <w:bodyDiv w:val="1"/>
      <w:marLeft w:val="0"/>
      <w:marRight w:val="0"/>
      <w:marTop w:val="0"/>
      <w:marBottom w:val="0"/>
      <w:divBdr>
        <w:top w:val="none" w:sz="0" w:space="0" w:color="auto"/>
        <w:left w:val="none" w:sz="0" w:space="0" w:color="auto"/>
        <w:bottom w:val="none" w:sz="0" w:space="0" w:color="auto"/>
        <w:right w:val="none" w:sz="0" w:space="0" w:color="auto"/>
      </w:divBdr>
    </w:div>
    <w:div w:id="1188912000">
      <w:bodyDiv w:val="1"/>
      <w:marLeft w:val="0"/>
      <w:marRight w:val="0"/>
      <w:marTop w:val="0"/>
      <w:marBottom w:val="0"/>
      <w:divBdr>
        <w:top w:val="none" w:sz="0" w:space="0" w:color="auto"/>
        <w:left w:val="none" w:sz="0" w:space="0" w:color="auto"/>
        <w:bottom w:val="none" w:sz="0" w:space="0" w:color="auto"/>
        <w:right w:val="none" w:sz="0" w:space="0" w:color="auto"/>
      </w:divBdr>
    </w:div>
    <w:div w:id="20575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8;&#1092;" TargetMode="External"/><Relationship Id="rId3" Type="http://schemas.openxmlformats.org/officeDocument/2006/relationships/settings" Target="settings.xml"/><Relationship Id="rId7" Type="http://schemas.openxmlformats.org/officeDocument/2006/relationships/hyperlink" Target="http://www.lenoblinfor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6987</Characters>
  <Application>Microsoft Office Word</Application>
  <DocSecurity>4</DocSecurity>
  <Lines>132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Rita</cp:lastModifiedBy>
  <cp:revision>2</cp:revision>
  <cp:lastPrinted>2021-07-01T10:22:00Z</cp:lastPrinted>
  <dcterms:created xsi:type="dcterms:W3CDTF">2021-12-31T07:55:00Z</dcterms:created>
  <dcterms:modified xsi:type="dcterms:W3CDTF">2021-12-31T07:55:00Z</dcterms:modified>
</cp:coreProperties>
</file>