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BD" w:rsidRDefault="002A7BA3" w:rsidP="002A7BA3">
      <w:pPr>
        <w:jc w:val="center"/>
      </w:pPr>
      <w:r>
        <w:rPr>
          <w:noProof/>
          <w:lang w:eastAsia="ru-RU"/>
        </w:rPr>
        <w:drawing>
          <wp:inline distT="0" distB="0" distL="0" distR="0" wp14:anchorId="250FE481" wp14:editId="6DBDF882">
            <wp:extent cx="743585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BA3" w:rsidRPr="007764C4" w:rsidRDefault="002A7BA3" w:rsidP="002A7B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2A7BA3" w:rsidRPr="007764C4" w:rsidRDefault="002A7BA3" w:rsidP="002A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64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Pr="007764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Котельское</w:t>
      </w:r>
      <w:proofErr w:type="spellEnd"/>
      <w:r w:rsidRPr="007764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сельское поселение»</w:t>
      </w:r>
    </w:p>
    <w:p w:rsidR="002A7BA3" w:rsidRPr="007764C4" w:rsidRDefault="002A7BA3" w:rsidP="002A7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6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77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2A7BA3" w:rsidRDefault="002A7BA3" w:rsidP="002A7BA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64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:rsidR="002A7BA3" w:rsidRPr="007764C4" w:rsidRDefault="002A7BA3" w:rsidP="002A7BA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A7BA3" w:rsidRPr="007764C4" w:rsidRDefault="002A7BA3" w:rsidP="002A7BA3">
      <w:pPr>
        <w:rPr>
          <w:b/>
          <w:bCs/>
          <w:sz w:val="28"/>
        </w:rPr>
      </w:pPr>
    </w:p>
    <w:p w:rsidR="002A7BA3" w:rsidRDefault="002A7BA3" w:rsidP="002A7BA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D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7D5F0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5F0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 №</w:t>
      </w:r>
      <w:proofErr w:type="gramEnd"/>
      <w:r w:rsidR="007D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2A7BA3" w:rsidRPr="002A7BA3" w:rsidRDefault="002A7BA3" w:rsidP="002A7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перечне помещений, </w:t>
      </w:r>
      <w:proofErr w:type="gramStart"/>
      <w:r w:rsidRPr="002A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A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собственности</w:t>
      </w:r>
    </w:p>
    <w:p w:rsidR="002A7BA3" w:rsidRDefault="002A7BA3" w:rsidP="002A7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Pr="002A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2A7BA3" w:rsidRDefault="002A7BA3" w:rsidP="002A7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области, </w:t>
      </w:r>
      <w:r w:rsidRPr="002A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пригодных для проведения агитационных публичных </w:t>
      </w:r>
      <w:proofErr w:type="gramStart"/>
      <w:r w:rsidRPr="002A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A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собраний для политических партий, зарегистрированных кандидатов,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выборов депутатов Государственной  Думы </w:t>
      </w:r>
    </w:p>
    <w:p w:rsidR="002A7BA3" w:rsidRPr="002A7BA3" w:rsidRDefault="002A7BA3" w:rsidP="002A7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седьмого созыва, политических партий (их региональных отделений), зарегистрировавших </w:t>
      </w:r>
      <w:proofErr w:type="spellStart"/>
      <w:r w:rsidRPr="002A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общеобластной</w:t>
      </w:r>
      <w:proofErr w:type="spellEnd"/>
      <w:r w:rsidRPr="002A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кандидатов, кандидатов, зарегистрированных по одномандатным избирательным </w:t>
      </w:r>
      <w:proofErr w:type="gramStart"/>
      <w:r w:rsidRPr="002A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округам,  при</w:t>
      </w:r>
      <w:proofErr w:type="gramEnd"/>
      <w:r w:rsidRPr="002A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выборов депутатов Законодательного собрания Ленинградской области шестого созыва</w:t>
      </w:r>
    </w:p>
    <w:p w:rsidR="002A7BA3" w:rsidRDefault="002A7BA3" w:rsidP="002A7BA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A3" w:rsidRDefault="002A7BA3" w:rsidP="002A7BA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A3" w:rsidRPr="002A7BA3" w:rsidRDefault="002A7BA3" w:rsidP="002A7BA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положений статьи 53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статьи 32-1 Областного закона Ленинградской области от 01.08.2006 года № 77-оз «О выборах депутатов Законодательного собрания Ленинградской области» и постановления Избирательной комиссии Ленинградской области от 29 июня 2016 года № 126/891 «О Памятке об условиях проведения предвыборной агитации посредством агитационных публичных мероприятий  в период проведения выборов депутатов Государственной Думы Федерального Собрания Российской Федерации седьмого созыва и выборов депутатов Законодательного собрания Ленинградской области шестого созыва»:</w:t>
      </w:r>
    </w:p>
    <w:p w:rsidR="002A7BA3" w:rsidRPr="002A7BA3" w:rsidRDefault="002A7BA3" w:rsidP="002A7BA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A3" w:rsidRDefault="002A7BA3" w:rsidP="002A7BA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A7B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Определить перечень помещений, находящихся в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собственности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</w:t>
      </w:r>
      <w:r w:rsidRPr="002A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пригодных для проведения агитационных публичных мероприятий в форме собраний для политических партий, зарегистрированных кандидатов, при проведении выборов депутатов Государственной  Думы Федерального Собрания Российской Федерации седьмого созыва, политических партий (их региональных отделений), зарегистрировавших </w:t>
      </w:r>
      <w:proofErr w:type="spellStart"/>
      <w:r w:rsidRPr="002A7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общеобластной</w:t>
      </w:r>
      <w:proofErr w:type="spellEnd"/>
      <w:r w:rsidRPr="002A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кандидатов, кандидатов, зарегистрированных по одномандатным избирательным округам,  при </w:t>
      </w:r>
      <w:r w:rsidRPr="002A7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проведении выборов депутатов Законодательного собрания Ленинградской области шестого созыва 18 сентября 2016 года согласно  приложению №1.</w:t>
      </w:r>
    </w:p>
    <w:p w:rsidR="007D5F0B" w:rsidRPr="002A7BA3" w:rsidRDefault="007D5F0B" w:rsidP="002A7BA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A3" w:rsidRDefault="002A7BA3" w:rsidP="002A7BA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A7B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Руководителям муниципальных учреждений обеспечить необходимое состояние помещений, указанных в приложении №1, и в случае предоставления помещений лицам, указанным в пункте 1 настоящего распоряжения, уведомлять в письменной форме (приложение № 2) не позднее дня, следующего за днем предоставления помещения, о факте предоставления лицам, указанным в пункте 1, помещения для проведения агитационных публичных мероприятий при проведении выборов депутатов Государственной  Думы Федерального Собрания Российской Федерации седьмого созыва - Избирательную комиссию Ленинградской области, а при проведении выборов депутатов Законодательного собрания Ленинградской области шестого созыва территориальную избирательную комиссию </w:t>
      </w:r>
      <w:proofErr w:type="spellStart"/>
      <w:r w:rsidRPr="002A7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2A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Pr="002A7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2A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одномандатного избирательного округа № 24.</w:t>
      </w:r>
    </w:p>
    <w:p w:rsidR="007D5F0B" w:rsidRPr="002A7BA3" w:rsidRDefault="007D5F0B" w:rsidP="002A7BA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A3" w:rsidRPr="002A7BA3" w:rsidRDefault="002A7BA3" w:rsidP="002A7BA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A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7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 данное</w:t>
      </w:r>
      <w:proofErr w:type="gramEnd"/>
      <w:r w:rsidRPr="002A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в средствах массовой информации.</w:t>
      </w:r>
    </w:p>
    <w:p w:rsidR="002A7BA3" w:rsidRPr="002A7BA3" w:rsidRDefault="002A7BA3" w:rsidP="002A7BA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A3" w:rsidRPr="002A7BA3" w:rsidRDefault="002A7BA3" w:rsidP="002A7BA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</w:t>
      </w:r>
      <w:proofErr w:type="gramStart"/>
      <w:r w:rsidRPr="002A7B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 данного</w:t>
      </w:r>
      <w:proofErr w:type="gramEnd"/>
      <w:r w:rsidRPr="002A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распоряжения  оставляю за собой.</w:t>
      </w:r>
    </w:p>
    <w:p w:rsidR="002A7BA3" w:rsidRDefault="002A7BA3" w:rsidP="002A7BA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A3" w:rsidRDefault="002A7BA3" w:rsidP="002A7BA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A3" w:rsidRPr="002A7BA3" w:rsidRDefault="002A7BA3" w:rsidP="002A7BA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A3" w:rsidRPr="002A7BA3" w:rsidRDefault="002A7BA3" w:rsidP="002A7BA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A3" w:rsidRPr="002A7BA3" w:rsidRDefault="002A7BA3" w:rsidP="002A7BA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7B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  <w:proofErr w:type="gramEnd"/>
      <w:r w:rsidRPr="002A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Ю.И.Кучерявенко</w:t>
      </w:r>
      <w:proofErr w:type="spellEnd"/>
    </w:p>
    <w:p w:rsidR="002A7BA3" w:rsidRPr="002A7BA3" w:rsidRDefault="002A7BA3" w:rsidP="002A7BA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A3" w:rsidRDefault="002A7BA3" w:rsidP="002A7BA3"/>
    <w:p w:rsidR="007D5F0B" w:rsidRDefault="007D5F0B" w:rsidP="002A7BA3"/>
    <w:p w:rsidR="007D5F0B" w:rsidRDefault="007D5F0B" w:rsidP="002A7BA3"/>
    <w:p w:rsidR="007D5F0B" w:rsidRDefault="007D5F0B" w:rsidP="002A7BA3"/>
    <w:p w:rsidR="007D5F0B" w:rsidRDefault="007D5F0B" w:rsidP="002A7BA3"/>
    <w:p w:rsidR="007D5F0B" w:rsidRDefault="007D5F0B" w:rsidP="002A7BA3"/>
    <w:p w:rsidR="007D5F0B" w:rsidRDefault="007D5F0B" w:rsidP="002A7BA3"/>
    <w:p w:rsidR="007D5F0B" w:rsidRDefault="007D5F0B" w:rsidP="002A7BA3"/>
    <w:p w:rsidR="007D5F0B" w:rsidRDefault="007D5F0B" w:rsidP="002A7BA3"/>
    <w:p w:rsidR="007D5F0B" w:rsidRDefault="007D5F0B" w:rsidP="002A7BA3"/>
    <w:p w:rsidR="007D5F0B" w:rsidRDefault="007D5F0B" w:rsidP="002A7BA3"/>
    <w:p w:rsidR="007D5F0B" w:rsidRDefault="007D5F0B" w:rsidP="002A7BA3"/>
    <w:p w:rsidR="007D5F0B" w:rsidRDefault="007D5F0B" w:rsidP="002A7BA3"/>
    <w:p w:rsidR="007D5F0B" w:rsidRDefault="007D5F0B" w:rsidP="002A7BA3"/>
    <w:p w:rsidR="007D5F0B" w:rsidRDefault="007D5F0B" w:rsidP="002A7BA3"/>
    <w:p w:rsidR="007D5F0B" w:rsidRDefault="007D5F0B" w:rsidP="002A7BA3"/>
    <w:p w:rsidR="007D5F0B" w:rsidRPr="007D5F0B" w:rsidRDefault="007D5F0B" w:rsidP="007D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Приложение № 1</w:t>
      </w:r>
    </w:p>
    <w:p w:rsidR="007D5F0B" w:rsidRPr="007D5F0B" w:rsidRDefault="007D5F0B" w:rsidP="007D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к распоряжению администрации</w:t>
      </w:r>
    </w:p>
    <w:p w:rsidR="007D5F0B" w:rsidRPr="007D5F0B" w:rsidRDefault="007D5F0B" w:rsidP="007D5F0B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</w:t>
      </w:r>
      <w:r w:rsidRPr="007D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proofErr w:type="gramEnd"/>
      <w:r w:rsidRPr="007D5F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5F0B" w:rsidRPr="007D5F0B" w:rsidRDefault="007D5F0B" w:rsidP="007D5F0B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352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11.07.2016г.</w:t>
      </w:r>
      <w:r w:rsidRPr="007D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gramStart"/>
      <w:r w:rsidRPr="007D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2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  <w:proofErr w:type="gramEnd"/>
      <w:r w:rsidRPr="007D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</w:p>
    <w:p w:rsidR="007D5F0B" w:rsidRPr="007D5F0B" w:rsidRDefault="007D5F0B" w:rsidP="007D5F0B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F0B" w:rsidRPr="007D5F0B" w:rsidRDefault="007D5F0B" w:rsidP="007D5F0B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F0B" w:rsidRPr="007D5F0B" w:rsidRDefault="007D5F0B" w:rsidP="007D5F0B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F0B" w:rsidRPr="007D5F0B" w:rsidRDefault="007D5F0B" w:rsidP="007D5F0B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F0B" w:rsidRPr="007D5F0B" w:rsidRDefault="007D5F0B" w:rsidP="007D5F0B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F0B" w:rsidRPr="007D5F0B" w:rsidRDefault="007D5F0B" w:rsidP="007D5F0B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помещений, находящихся в муниципальной собственности МО</w:t>
      </w:r>
    </w:p>
    <w:p w:rsidR="00EB38D3" w:rsidRPr="007D5F0B" w:rsidRDefault="007D5F0B" w:rsidP="00EB3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</w:t>
      </w:r>
      <w:r w:rsidR="0042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ппского</w:t>
      </w:r>
      <w:proofErr w:type="spellEnd"/>
      <w:r w:rsidR="0042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енингр</w:t>
      </w:r>
      <w:r w:rsidR="004201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адской области</w:t>
      </w:r>
      <w:r w:rsidRPr="007D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пригодных для проведения агитационных публичных мероприятий в форме собраний для политических партий, зарегистрированных кандидатов, при проведении выборов депутатов Государственной  Думы Федерального Собрания Российской Федерации седьмого созыва, политических партий (их региональных отделений), зарегистрировавших </w:t>
      </w:r>
      <w:proofErr w:type="spellStart"/>
      <w:r w:rsidRPr="007D5F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общеобластной</w:t>
      </w:r>
      <w:proofErr w:type="spellEnd"/>
      <w:r w:rsidRPr="007D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кандидатов, кандидатов, зарегистрированных по одномандатным избирательным округам,  при проведении выборов депутатов Законодательного собрания Ленинградской области шестого созыва 18 сентября 2016 года</w:t>
      </w:r>
      <w:bookmarkStart w:id="0" w:name="_GoBack"/>
      <w:bookmarkEnd w:id="0"/>
    </w:p>
    <w:p w:rsidR="007D5F0B" w:rsidRPr="007D5F0B" w:rsidRDefault="007D5F0B" w:rsidP="007D5F0B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F0B" w:rsidRPr="007D5F0B" w:rsidRDefault="007D5F0B" w:rsidP="007D5F0B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984"/>
        <w:gridCol w:w="3799"/>
      </w:tblGrid>
      <w:tr w:rsidR="007D5F0B" w:rsidRPr="007D5F0B" w:rsidTr="00E36D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0B" w:rsidRPr="007D5F0B" w:rsidRDefault="007D5F0B" w:rsidP="00E36DA2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0B" w:rsidRPr="007D5F0B" w:rsidRDefault="007D5F0B" w:rsidP="00E36DA2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D5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помещения</w:t>
            </w:r>
            <w:proofErr w:type="gram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0B" w:rsidRPr="007D5F0B" w:rsidRDefault="007D5F0B" w:rsidP="00E36DA2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7D5F0B" w:rsidRPr="007D5F0B" w:rsidTr="00E36D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0B" w:rsidRPr="007D5F0B" w:rsidRDefault="00E36DA2" w:rsidP="007D5F0B">
            <w:pPr>
              <w:tabs>
                <w:tab w:val="left" w:pos="5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0B" w:rsidRPr="00EB38D3" w:rsidRDefault="00EB38D3" w:rsidP="007D5F0B">
            <w:pPr>
              <w:tabs>
                <w:tab w:val="left" w:pos="5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</w:t>
            </w:r>
            <w:proofErr w:type="spellStart"/>
            <w:r w:rsidR="0042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Котельский</w:t>
            </w:r>
            <w:proofErr w:type="spellEnd"/>
            <w:r w:rsidR="0042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</w:t>
            </w:r>
            <w:r w:rsidR="0042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рно-досуговый </w:t>
            </w:r>
            <w:proofErr w:type="gramStart"/>
            <w:r w:rsidR="0042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</w:t>
            </w:r>
            <w:proofErr w:type="gramEnd"/>
            <w:r w:rsidR="00E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 культуры)</w:t>
            </w:r>
            <w:r w:rsidR="0042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6DA2" w:rsidRPr="007D5F0B" w:rsidRDefault="00E36DA2" w:rsidP="007D5F0B">
            <w:pPr>
              <w:tabs>
                <w:tab w:val="left" w:pos="5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2" w:rsidRDefault="00E36DA2" w:rsidP="007D5F0B">
            <w:pPr>
              <w:tabs>
                <w:tab w:val="left" w:pos="5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  <w:p w:rsidR="00E36DA2" w:rsidRDefault="00E36DA2" w:rsidP="007D5F0B">
            <w:pPr>
              <w:tabs>
                <w:tab w:val="left" w:pos="5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7D5F0B" w:rsidRPr="007D5F0B" w:rsidRDefault="00E36DA2" w:rsidP="00E36DA2">
            <w:pPr>
              <w:tabs>
                <w:tab w:val="left" w:pos="5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2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="0042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Котельский</w:t>
            </w:r>
            <w:proofErr w:type="spellEnd"/>
            <w:r w:rsidR="0042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34 </w:t>
            </w:r>
          </w:p>
        </w:tc>
      </w:tr>
    </w:tbl>
    <w:p w:rsidR="007D5F0B" w:rsidRPr="007D5F0B" w:rsidRDefault="007D5F0B" w:rsidP="007D5F0B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F0B" w:rsidRPr="007D5F0B" w:rsidRDefault="007D5F0B" w:rsidP="007D5F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D5F0B" w:rsidRPr="007D5F0B" w:rsidRDefault="007D5F0B" w:rsidP="007D5F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D5F0B" w:rsidRDefault="007D5F0B" w:rsidP="007D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6DA2" w:rsidRDefault="00E36DA2" w:rsidP="007D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6DA2" w:rsidRDefault="00E36DA2" w:rsidP="007D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6DA2" w:rsidRPr="007D5F0B" w:rsidRDefault="00E36DA2" w:rsidP="007D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5F0B" w:rsidRPr="007D5F0B" w:rsidRDefault="007D5F0B" w:rsidP="007D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F0B" w:rsidRPr="007D5F0B" w:rsidRDefault="007D5F0B" w:rsidP="007D5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F0B" w:rsidRPr="007D5F0B" w:rsidRDefault="007D5F0B" w:rsidP="007D5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F0B" w:rsidRPr="007D5F0B" w:rsidRDefault="007D5F0B" w:rsidP="007D5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F0B" w:rsidRPr="007D5F0B" w:rsidRDefault="007D5F0B" w:rsidP="007D5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F0B" w:rsidRPr="007D5F0B" w:rsidRDefault="007D5F0B" w:rsidP="007D5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F0B" w:rsidRPr="007D5F0B" w:rsidRDefault="007D5F0B" w:rsidP="007D5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F0B" w:rsidRPr="007D5F0B" w:rsidRDefault="007D5F0B" w:rsidP="007D5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F0B" w:rsidRPr="007D5F0B" w:rsidRDefault="007D5F0B" w:rsidP="007D5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F0B" w:rsidRPr="007D5F0B" w:rsidRDefault="007D5F0B" w:rsidP="007D5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F0B" w:rsidRPr="007D5F0B" w:rsidRDefault="007D5F0B" w:rsidP="007D5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F0B" w:rsidRPr="007D5F0B" w:rsidRDefault="007D5F0B" w:rsidP="007D5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F0B" w:rsidRPr="007D5F0B" w:rsidRDefault="007D5F0B" w:rsidP="007D5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F0B" w:rsidRPr="007D5F0B" w:rsidRDefault="007D5F0B" w:rsidP="007D5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F0B" w:rsidRPr="007D5F0B" w:rsidRDefault="007D5F0B" w:rsidP="007D5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F0B" w:rsidRPr="007D5F0B" w:rsidRDefault="007D5F0B" w:rsidP="007D5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F0B" w:rsidRPr="007D5F0B" w:rsidRDefault="007D5F0B" w:rsidP="007D5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F0B" w:rsidRPr="007D5F0B" w:rsidRDefault="007D5F0B" w:rsidP="007D5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F0B" w:rsidRPr="007D5F0B" w:rsidRDefault="007D5F0B" w:rsidP="007D5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F0B" w:rsidRPr="007D5F0B" w:rsidRDefault="007D5F0B" w:rsidP="00420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0B" w:rsidRPr="007D5F0B" w:rsidRDefault="007D5F0B" w:rsidP="007D5F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0B" w:rsidRPr="007D5F0B" w:rsidRDefault="007D5F0B" w:rsidP="007D5F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5F0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2</w:t>
      </w:r>
    </w:p>
    <w:p w:rsidR="00E36DA2" w:rsidRDefault="007D5F0B" w:rsidP="007D5F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5F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распоряжению администрации </w:t>
      </w:r>
    </w:p>
    <w:p w:rsidR="007D5F0B" w:rsidRPr="007D5F0B" w:rsidRDefault="007D5F0B" w:rsidP="00E36DA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5F0B">
        <w:rPr>
          <w:rFonts w:ascii="Times New Roman" w:eastAsia="Times New Roman" w:hAnsi="Times New Roman" w:cs="Times New Roman"/>
          <w:sz w:val="24"/>
          <w:szCs w:val="28"/>
          <w:lang w:eastAsia="ru-RU"/>
        </w:rPr>
        <w:t>МО «</w:t>
      </w:r>
      <w:proofErr w:type="spellStart"/>
      <w:r w:rsidR="00E36DA2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Котельское</w:t>
      </w:r>
      <w:proofErr w:type="spellEnd"/>
      <w:r w:rsidR="00E36D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сельское поселение</w:t>
      </w:r>
      <w:r w:rsidRPr="007D5F0B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7D5F0B" w:rsidRPr="007D5F0B" w:rsidRDefault="00E36DA2" w:rsidP="007D5F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 11.07.</w:t>
      </w:r>
      <w:r w:rsidR="007D5F0B" w:rsidRPr="007D5F0B">
        <w:rPr>
          <w:rFonts w:ascii="Times New Roman" w:eastAsia="Times New Roman" w:hAnsi="Times New Roman" w:cs="Times New Roman"/>
          <w:sz w:val="24"/>
          <w:szCs w:val="28"/>
          <w:lang w:eastAsia="ru-RU"/>
        </w:rPr>
        <w:t>2016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№ 35</w:t>
      </w:r>
      <w:r w:rsidR="007D5F0B" w:rsidRPr="007D5F0B">
        <w:rPr>
          <w:rFonts w:ascii="Times New Roman" w:eastAsia="Times New Roman" w:hAnsi="Times New Roman" w:cs="Times New Roman"/>
          <w:sz w:val="24"/>
          <w:szCs w:val="28"/>
          <w:lang w:eastAsia="ru-RU"/>
        </w:rPr>
        <w:t>-р</w:t>
      </w:r>
    </w:p>
    <w:p w:rsidR="007D5F0B" w:rsidRPr="007D5F0B" w:rsidRDefault="007D5F0B" w:rsidP="007D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D5F0B" w:rsidRPr="007D5F0B" w:rsidTr="00D70492"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0B" w:rsidRPr="007D5F0B" w:rsidRDefault="007D5F0B" w:rsidP="007D5F0B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5F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БЛАНК ОРГАНИЗАЦИИ</w:t>
            </w:r>
          </w:p>
        </w:tc>
      </w:tr>
    </w:tbl>
    <w:p w:rsidR="007D5F0B" w:rsidRPr="007D5F0B" w:rsidRDefault="007D5F0B" w:rsidP="007D5F0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D5F0B" w:rsidRPr="007D5F0B" w:rsidRDefault="007D5F0B" w:rsidP="007D5F0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5F0B">
        <w:rPr>
          <w:rFonts w:ascii="Times New Roman" w:eastAsia="Times New Roman" w:hAnsi="Times New Roman" w:cs="Times New Roman"/>
          <w:sz w:val="28"/>
          <w:szCs w:val="24"/>
          <w:lang w:eastAsia="ru-RU"/>
        </w:rPr>
        <w:t>исх.№______от______2016 г.</w:t>
      </w:r>
    </w:p>
    <w:p w:rsidR="007D5F0B" w:rsidRPr="007D5F0B" w:rsidRDefault="007D5F0B" w:rsidP="007D5F0B">
      <w:pPr>
        <w:tabs>
          <w:tab w:val="left" w:pos="5425"/>
        </w:tabs>
        <w:spacing w:after="0" w:line="240" w:lineRule="auto"/>
        <w:ind w:left="4962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F0B">
        <w:rPr>
          <w:rFonts w:ascii="Times New Roman" w:eastAsia="Calibri" w:hAnsi="Times New Roman" w:cs="Times New Roman"/>
          <w:sz w:val="24"/>
          <w:szCs w:val="24"/>
          <w:lang w:eastAsia="ru-RU"/>
        </w:rPr>
        <w:t>В Избирательную комиссию Ленинградской области</w:t>
      </w:r>
    </w:p>
    <w:p w:rsidR="007D5F0B" w:rsidRPr="007D5F0B" w:rsidRDefault="007D5F0B" w:rsidP="007D5F0B">
      <w:pPr>
        <w:tabs>
          <w:tab w:val="left" w:pos="5425"/>
        </w:tabs>
        <w:spacing w:after="0" w:line="240" w:lineRule="auto"/>
        <w:ind w:left="4962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F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 </w:t>
      </w:r>
      <w:proofErr w:type="spellStart"/>
      <w:r w:rsidRPr="007D5F0B">
        <w:rPr>
          <w:rFonts w:ascii="Times New Roman" w:eastAsia="Calibri" w:hAnsi="Times New Roman" w:cs="Times New Roman"/>
          <w:sz w:val="24"/>
          <w:szCs w:val="24"/>
          <w:lang w:eastAsia="ru-RU"/>
        </w:rPr>
        <w:t>Торжковская</w:t>
      </w:r>
      <w:proofErr w:type="spellEnd"/>
      <w:r w:rsidRPr="007D5F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д.4, </w:t>
      </w:r>
      <w:proofErr w:type="spellStart"/>
      <w:r w:rsidRPr="007D5F0B">
        <w:rPr>
          <w:rFonts w:ascii="Times New Roman" w:eastAsia="Calibri" w:hAnsi="Times New Roman" w:cs="Times New Roman"/>
          <w:sz w:val="24"/>
          <w:szCs w:val="24"/>
          <w:lang w:eastAsia="ru-RU"/>
        </w:rPr>
        <w:t>лит.А</w:t>
      </w:r>
      <w:proofErr w:type="spellEnd"/>
      <w:r w:rsidRPr="007D5F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7D5F0B" w:rsidRPr="007D5F0B" w:rsidRDefault="007D5F0B" w:rsidP="007D5F0B">
      <w:pPr>
        <w:tabs>
          <w:tab w:val="left" w:pos="5425"/>
        </w:tabs>
        <w:spacing w:after="0" w:line="240" w:lineRule="auto"/>
        <w:ind w:left="4962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F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Санкт-Петербург, 197342 </w:t>
      </w:r>
    </w:p>
    <w:p w:rsidR="007D5F0B" w:rsidRPr="007D5F0B" w:rsidRDefault="007D5F0B" w:rsidP="007D5F0B">
      <w:pPr>
        <w:tabs>
          <w:tab w:val="left" w:pos="5425"/>
        </w:tabs>
        <w:spacing w:after="0" w:line="240" w:lineRule="auto"/>
        <w:ind w:left="4962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F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тел./факс (812)492-96-51, </w:t>
      </w:r>
    </w:p>
    <w:p w:rsidR="007D5F0B" w:rsidRPr="007D5F0B" w:rsidRDefault="007D5F0B" w:rsidP="007D5F0B">
      <w:pPr>
        <w:tabs>
          <w:tab w:val="left" w:pos="5425"/>
        </w:tabs>
        <w:spacing w:after="0" w:line="240" w:lineRule="auto"/>
        <w:ind w:left="4962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D5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7D5F0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D5F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7D5F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7D5F0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iklenobl</w:t>
        </w:r>
        <w:r w:rsidRPr="007D5F0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7D5F0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7D5F0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D5F0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D5F0B" w:rsidRPr="007D5F0B" w:rsidRDefault="007D5F0B" w:rsidP="007D5F0B">
      <w:pPr>
        <w:tabs>
          <w:tab w:val="left" w:pos="5425"/>
        </w:tabs>
        <w:spacing w:after="0" w:line="240" w:lineRule="auto"/>
        <w:ind w:left="4962" w:right="-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F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</w:p>
    <w:p w:rsidR="007D5F0B" w:rsidRPr="007D5F0B" w:rsidRDefault="007D5F0B" w:rsidP="007D5F0B">
      <w:pPr>
        <w:tabs>
          <w:tab w:val="left" w:pos="5425"/>
        </w:tabs>
        <w:spacing w:after="0" w:line="240" w:lineRule="auto"/>
        <w:ind w:left="4962" w:right="-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F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ИЛИ</w:t>
      </w:r>
    </w:p>
    <w:p w:rsidR="007D5F0B" w:rsidRPr="007D5F0B" w:rsidRDefault="007D5F0B" w:rsidP="007D5F0B">
      <w:pPr>
        <w:tabs>
          <w:tab w:val="left" w:pos="5425"/>
        </w:tabs>
        <w:spacing w:after="0" w:line="240" w:lineRule="auto"/>
        <w:ind w:left="4962" w:right="-2"/>
        <w:rPr>
          <w:rFonts w:ascii="Times New Roman" w:eastAsia="Calibri" w:hAnsi="Times New Roman" w:cs="Times New Roman"/>
          <w:sz w:val="4"/>
          <w:szCs w:val="24"/>
          <w:lang w:eastAsia="ru-RU"/>
        </w:rPr>
      </w:pPr>
    </w:p>
    <w:p w:rsidR="007D5F0B" w:rsidRPr="007D5F0B" w:rsidRDefault="007D5F0B" w:rsidP="007D5F0B">
      <w:pPr>
        <w:tabs>
          <w:tab w:val="left" w:pos="5425"/>
        </w:tabs>
        <w:spacing w:after="0" w:line="240" w:lineRule="auto"/>
        <w:ind w:left="4962" w:right="-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F0B">
        <w:rPr>
          <w:rFonts w:ascii="Times New Roman" w:eastAsia="Calibri" w:hAnsi="Times New Roman" w:cs="Times New Roman"/>
          <w:sz w:val="24"/>
          <w:szCs w:val="24"/>
          <w:lang w:eastAsia="ru-RU"/>
        </w:rPr>
        <w:t>В территориальную избирательную комиссию</w:t>
      </w:r>
      <w:r w:rsidRPr="007D5F0B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7D5F0B">
        <w:rPr>
          <w:rFonts w:ascii="Times New Roman" w:eastAsia="Calibri" w:hAnsi="Times New Roman" w:cs="Times New Roman"/>
          <w:sz w:val="24"/>
          <w:lang w:eastAsia="ru-RU"/>
        </w:rPr>
        <w:t>Кингисеппского</w:t>
      </w:r>
      <w:proofErr w:type="spellEnd"/>
      <w:r w:rsidRPr="007D5F0B">
        <w:rPr>
          <w:rFonts w:ascii="Times New Roman" w:eastAsia="Calibri" w:hAnsi="Times New Roman" w:cs="Times New Roman"/>
          <w:lang w:eastAsia="ru-RU"/>
        </w:rPr>
        <w:t xml:space="preserve"> </w:t>
      </w:r>
      <w:r w:rsidRPr="007D5F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с полномочиями окружной избирательной комиссии </w:t>
      </w:r>
      <w:proofErr w:type="spellStart"/>
      <w:r w:rsidRPr="007D5F0B">
        <w:rPr>
          <w:rFonts w:ascii="Times New Roman" w:eastAsia="Calibri" w:hAnsi="Times New Roman" w:cs="Times New Roman"/>
          <w:sz w:val="24"/>
          <w:szCs w:val="24"/>
          <w:lang w:eastAsia="ru-RU"/>
        </w:rPr>
        <w:t>Кингисеппского</w:t>
      </w:r>
      <w:proofErr w:type="spellEnd"/>
      <w:r w:rsidRPr="007D5F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одномандатного избирательного округа № 24, </w:t>
      </w:r>
    </w:p>
    <w:p w:rsidR="007D5F0B" w:rsidRPr="007D5F0B" w:rsidRDefault="007D5F0B" w:rsidP="007D5F0B">
      <w:pPr>
        <w:tabs>
          <w:tab w:val="left" w:pos="5425"/>
        </w:tabs>
        <w:spacing w:after="0" w:line="240" w:lineRule="auto"/>
        <w:ind w:left="4962" w:right="-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F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пр. К. Маркса, 2а, </w:t>
      </w:r>
    </w:p>
    <w:p w:rsidR="007D5F0B" w:rsidRPr="007D5F0B" w:rsidRDefault="007D5F0B" w:rsidP="007D5F0B">
      <w:pPr>
        <w:tabs>
          <w:tab w:val="left" w:pos="5425"/>
        </w:tabs>
        <w:spacing w:after="0" w:line="240" w:lineRule="auto"/>
        <w:ind w:left="4962" w:right="-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F0B">
        <w:rPr>
          <w:rFonts w:ascii="Times New Roman" w:eastAsia="Calibri" w:hAnsi="Times New Roman" w:cs="Times New Roman"/>
          <w:sz w:val="24"/>
          <w:szCs w:val="24"/>
          <w:lang w:eastAsia="ru-RU"/>
        </w:rPr>
        <w:t>г. Кингисепп, факс 4-88-76,</w:t>
      </w:r>
    </w:p>
    <w:p w:rsidR="007D5F0B" w:rsidRPr="007D5F0B" w:rsidRDefault="007D5F0B" w:rsidP="007D5F0B">
      <w:pPr>
        <w:tabs>
          <w:tab w:val="left" w:pos="5425"/>
        </w:tabs>
        <w:spacing w:after="0" w:line="240" w:lineRule="auto"/>
        <w:ind w:left="4962" w:right="-2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D5F0B">
        <w:rPr>
          <w:rFonts w:ascii="Times New Roman" w:eastAsia="Calibri" w:hAnsi="Times New Roman" w:cs="Times New Roman"/>
          <w:sz w:val="24"/>
          <w:szCs w:val="24"/>
          <w:lang w:val="fr-FR" w:eastAsia="ru-RU"/>
        </w:rPr>
        <w:t xml:space="preserve">e-mail: </w:t>
      </w:r>
      <w:r w:rsidRPr="007D5F0B">
        <w:rPr>
          <w:rFonts w:ascii="Times New Roman" w:eastAsia="Calibri" w:hAnsi="Times New Roman" w:cs="Times New Roman"/>
          <w:sz w:val="24"/>
          <w:szCs w:val="24"/>
          <w:lang w:val="fr-FR" w:eastAsia="ru-RU"/>
        </w:rPr>
        <w:fldChar w:fldCharType="begin"/>
      </w:r>
      <w:r w:rsidRPr="007D5F0B">
        <w:rPr>
          <w:rFonts w:ascii="Times New Roman" w:eastAsia="Calibri" w:hAnsi="Times New Roman" w:cs="Times New Roman"/>
          <w:sz w:val="24"/>
          <w:szCs w:val="24"/>
          <w:lang w:val="fr-FR" w:eastAsia="ru-RU"/>
        </w:rPr>
        <w:instrText xml:space="preserve"> HYPERLINK "mailto:tik_kingisepp@mail.ru" </w:instrText>
      </w:r>
      <w:r w:rsidRPr="007D5F0B">
        <w:rPr>
          <w:rFonts w:ascii="Times New Roman" w:eastAsia="Calibri" w:hAnsi="Times New Roman" w:cs="Times New Roman"/>
          <w:sz w:val="24"/>
          <w:szCs w:val="24"/>
          <w:lang w:val="fr-FR" w:eastAsia="ru-RU"/>
        </w:rPr>
        <w:fldChar w:fldCharType="separate"/>
      </w:r>
      <w:r w:rsidRPr="007D5F0B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fr-FR" w:eastAsia="ru-RU"/>
        </w:rPr>
        <w:t>tik_kingisepp@mail.ru</w:t>
      </w:r>
      <w:r w:rsidRPr="007D5F0B">
        <w:rPr>
          <w:rFonts w:ascii="Times New Roman" w:eastAsia="Calibri" w:hAnsi="Times New Roman" w:cs="Times New Roman"/>
          <w:sz w:val="24"/>
          <w:szCs w:val="24"/>
          <w:lang w:val="fr-FR" w:eastAsia="ru-RU"/>
        </w:rPr>
        <w:fldChar w:fldCharType="end"/>
      </w:r>
    </w:p>
    <w:p w:rsidR="007D5F0B" w:rsidRPr="007D5F0B" w:rsidRDefault="007D5F0B" w:rsidP="007D5F0B">
      <w:pPr>
        <w:tabs>
          <w:tab w:val="left" w:pos="5425"/>
        </w:tabs>
        <w:spacing w:after="0" w:line="240" w:lineRule="auto"/>
        <w:ind w:left="4962" w:right="-79"/>
        <w:rPr>
          <w:rFonts w:ascii="Times New Roman" w:eastAsia="Calibri" w:hAnsi="Times New Roman" w:cs="Times New Roman"/>
          <w:sz w:val="16"/>
          <w:szCs w:val="24"/>
          <w:lang w:val="en-US" w:eastAsia="ru-RU"/>
        </w:rPr>
      </w:pPr>
    </w:p>
    <w:p w:rsidR="007D5F0B" w:rsidRPr="007D5F0B" w:rsidRDefault="007D5F0B" w:rsidP="007D5F0B">
      <w:pPr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5F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7D5F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____________________________________________________________</w:t>
      </w:r>
    </w:p>
    <w:p w:rsidR="007D5F0B" w:rsidRPr="007D5F0B" w:rsidRDefault="007D5F0B" w:rsidP="007D5F0B">
      <w:pPr>
        <w:autoSpaceDE w:val="0"/>
        <w:autoSpaceDN w:val="0"/>
        <w:adjustRightInd w:val="0"/>
        <w:spacing w:after="0" w:line="240" w:lineRule="auto"/>
        <w:ind w:left="5928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5F0B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наименование, адрес, телефон организации, представившей уведомление</w:t>
      </w:r>
    </w:p>
    <w:p w:rsidR="007D5F0B" w:rsidRPr="007D5F0B" w:rsidRDefault="007D5F0B" w:rsidP="007D5F0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val="x-none" w:eastAsia="x-none"/>
        </w:rPr>
      </w:pPr>
      <w:r w:rsidRPr="007D5F0B">
        <w:rPr>
          <w:rFonts w:ascii="Times New Roman" w:eastAsia="Times New Roman" w:hAnsi="Times New Roman" w:cs="Times New Roman"/>
          <w:b/>
          <w:bCs/>
          <w:sz w:val="24"/>
          <w:szCs w:val="26"/>
          <w:lang w:val="x-none" w:eastAsia="x-none"/>
        </w:rPr>
        <w:t>УВЕДОМЛЕНИЕ</w:t>
      </w:r>
    </w:p>
    <w:p w:rsidR="007D5F0B" w:rsidRPr="007D5F0B" w:rsidRDefault="007D5F0B" w:rsidP="007D5F0B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7D5F0B" w:rsidRPr="007D5F0B" w:rsidRDefault="007D5F0B" w:rsidP="007D5F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F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Сообщаю о том, что помещение пригодное для проведения публичных агитационных мероприятий, находящее по </w:t>
      </w:r>
      <w:proofErr w:type="gramStart"/>
      <w:r w:rsidRPr="007D5F0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адресу:_</w:t>
      </w:r>
      <w:proofErr w:type="gramEnd"/>
      <w:r w:rsidRPr="007D5F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  площадью_______________ </w:t>
      </w:r>
    </w:p>
    <w:p w:rsidR="007D5F0B" w:rsidRPr="007D5F0B" w:rsidRDefault="007D5F0B" w:rsidP="007D5F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D5F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7D5F0B">
        <w:rPr>
          <w:rFonts w:ascii="Times New Roman" w:eastAsia="Times New Roman" w:hAnsi="Times New Roman" w:cs="Times New Roman"/>
          <w:sz w:val="18"/>
          <w:szCs w:val="20"/>
          <w:lang w:eastAsia="ru-RU"/>
        </w:rPr>
        <w:t>адрес помещения</w:t>
      </w:r>
    </w:p>
    <w:p w:rsidR="007D5F0B" w:rsidRPr="007D5F0B" w:rsidRDefault="007D5F0B" w:rsidP="007D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F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было предоставлено </w:t>
      </w:r>
      <w:r w:rsidRPr="007D5F0B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</w:t>
      </w:r>
      <w:r w:rsidRPr="007D5F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_____________________________________________:</w:t>
      </w:r>
    </w:p>
    <w:p w:rsidR="007D5F0B" w:rsidRPr="007D5F0B" w:rsidRDefault="007D5F0B" w:rsidP="007D5F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D5F0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наименование политической партии (</w:t>
      </w:r>
      <w:proofErr w:type="spellStart"/>
      <w:r w:rsidRPr="007D5F0B">
        <w:rPr>
          <w:rFonts w:ascii="Times New Roman" w:eastAsia="Times New Roman" w:hAnsi="Times New Roman" w:cs="Times New Roman"/>
          <w:sz w:val="18"/>
          <w:szCs w:val="20"/>
          <w:lang w:eastAsia="ru-RU"/>
        </w:rPr>
        <w:t>ф.и.о.</w:t>
      </w:r>
      <w:proofErr w:type="spellEnd"/>
      <w:r w:rsidRPr="007D5F0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кандидата, № избирательного округа)</w:t>
      </w:r>
    </w:p>
    <w:p w:rsidR="007D5F0B" w:rsidRPr="007D5F0B" w:rsidRDefault="007D5F0B" w:rsidP="007D5F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070"/>
        <w:gridCol w:w="2340"/>
        <w:gridCol w:w="2340"/>
      </w:tblGrid>
      <w:tr w:rsidR="007D5F0B" w:rsidRPr="007D5F0B" w:rsidTr="00D70492">
        <w:trPr>
          <w:cantSplit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0B" w:rsidRPr="007D5F0B" w:rsidRDefault="007D5F0B" w:rsidP="007D5F0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5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предоставления помещения</w:t>
            </w:r>
          </w:p>
        </w:tc>
      </w:tr>
      <w:tr w:rsidR="007D5F0B" w:rsidRPr="007D5F0B" w:rsidTr="00D7049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0B" w:rsidRPr="007D5F0B" w:rsidRDefault="007D5F0B" w:rsidP="007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Безвозмездно или за плату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0B" w:rsidRPr="007D5F0B" w:rsidRDefault="007D5F0B" w:rsidP="007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Стоимость</w:t>
            </w:r>
            <w:r w:rsidRPr="007D5F0B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footnoteReference w:customMarkFollows="1" w:id="1"/>
              <w:t>*</w:t>
            </w:r>
          </w:p>
          <w:p w:rsidR="007D5F0B" w:rsidRPr="007D5F0B" w:rsidRDefault="007D5F0B" w:rsidP="007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0B" w:rsidRPr="007D5F0B" w:rsidRDefault="007D5F0B" w:rsidP="007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  <w:p w:rsidR="007D5F0B" w:rsidRPr="007D5F0B" w:rsidRDefault="007D5F0B" w:rsidP="007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(число, месяц и год)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0B" w:rsidRPr="007D5F0B" w:rsidRDefault="007D5F0B" w:rsidP="007D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Время (промежуток времени суток)</w:t>
            </w:r>
          </w:p>
        </w:tc>
      </w:tr>
      <w:tr w:rsidR="007D5F0B" w:rsidRPr="007D5F0B" w:rsidTr="00D7049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0B" w:rsidRPr="007D5F0B" w:rsidRDefault="007D5F0B" w:rsidP="007D5F0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0B" w:rsidRPr="007D5F0B" w:rsidRDefault="007D5F0B" w:rsidP="007D5F0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0B" w:rsidRPr="007D5F0B" w:rsidRDefault="007D5F0B" w:rsidP="007D5F0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0B" w:rsidRPr="007D5F0B" w:rsidRDefault="007D5F0B" w:rsidP="007D5F0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7D5F0B" w:rsidRPr="007D5F0B" w:rsidRDefault="007D5F0B" w:rsidP="007D5F0B">
      <w:pPr>
        <w:spacing w:after="12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7D5F0B" w:rsidRPr="007D5F0B" w:rsidRDefault="007D5F0B" w:rsidP="007D5F0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F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Вышеуказанное помещение может быть предоставлено на указанных </w:t>
      </w:r>
      <w:proofErr w:type="gramStart"/>
      <w:r w:rsidRPr="007D5F0B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условиях  другим</w:t>
      </w:r>
      <w:proofErr w:type="gramEnd"/>
      <w:r w:rsidRPr="007D5F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политическим партиям (кандидатам).</w:t>
      </w:r>
    </w:p>
    <w:p w:rsidR="007D5F0B" w:rsidRPr="007D5F0B" w:rsidRDefault="007D5F0B" w:rsidP="007D5F0B">
      <w:pPr>
        <w:spacing w:after="120" w:line="240" w:lineRule="auto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7D5F0B" w:rsidRPr="007D5F0B" w:rsidRDefault="007D5F0B" w:rsidP="007D5F0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0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Собственник, владелец ______________Ф.И.О. (название организации)</w:t>
      </w:r>
      <w:r w:rsidRPr="007D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D5F0B" w:rsidRPr="007D5F0B" w:rsidRDefault="007D5F0B" w:rsidP="007D5F0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D5F0B">
        <w:rPr>
          <w:rFonts w:ascii="Times New Roman" w:eastAsia="Times New Roman" w:hAnsi="Times New Roman" w:cs="Times New Roman"/>
          <w:sz w:val="20"/>
          <w:szCs w:val="28"/>
          <w:lang w:eastAsia="ru-RU"/>
        </w:rPr>
        <w:t>«__</w:t>
      </w:r>
      <w:proofErr w:type="gramStart"/>
      <w:r w:rsidRPr="007D5F0B">
        <w:rPr>
          <w:rFonts w:ascii="Times New Roman" w:eastAsia="Times New Roman" w:hAnsi="Times New Roman" w:cs="Times New Roman"/>
          <w:sz w:val="20"/>
          <w:szCs w:val="28"/>
          <w:lang w:eastAsia="ru-RU"/>
        </w:rPr>
        <w:t>_»_</w:t>
      </w:r>
      <w:proofErr w:type="gramEnd"/>
      <w:r w:rsidRPr="007D5F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______2016 года                     </w:t>
      </w:r>
    </w:p>
    <w:p w:rsidR="007D5F0B" w:rsidRDefault="007D5F0B" w:rsidP="002A7BA3"/>
    <w:p w:rsidR="007D5F0B" w:rsidRDefault="007D5F0B" w:rsidP="002A7BA3"/>
    <w:p w:rsidR="007D5F0B" w:rsidRDefault="007D5F0B" w:rsidP="002A7BA3"/>
    <w:p w:rsidR="007D5F0B" w:rsidRDefault="007D5F0B" w:rsidP="002A7BA3"/>
    <w:p w:rsidR="007D5F0B" w:rsidRDefault="007D5F0B" w:rsidP="002A7BA3"/>
    <w:p w:rsidR="007D5F0B" w:rsidRDefault="007D5F0B" w:rsidP="002A7BA3"/>
    <w:p w:rsidR="007D5F0B" w:rsidRDefault="007D5F0B" w:rsidP="002A7BA3"/>
    <w:sectPr w:rsidR="007D5F0B" w:rsidSect="002A7B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D7B" w:rsidRDefault="00A14D7B" w:rsidP="007D5F0B">
      <w:pPr>
        <w:spacing w:after="0" w:line="240" w:lineRule="auto"/>
      </w:pPr>
      <w:r>
        <w:separator/>
      </w:r>
    </w:p>
  </w:endnote>
  <w:endnote w:type="continuationSeparator" w:id="0">
    <w:p w:rsidR="00A14D7B" w:rsidRDefault="00A14D7B" w:rsidP="007D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D7B" w:rsidRDefault="00A14D7B" w:rsidP="007D5F0B">
      <w:pPr>
        <w:spacing w:after="0" w:line="240" w:lineRule="auto"/>
      </w:pPr>
      <w:r>
        <w:separator/>
      </w:r>
    </w:p>
  </w:footnote>
  <w:footnote w:type="continuationSeparator" w:id="0">
    <w:p w:rsidR="00A14D7B" w:rsidRDefault="00A14D7B" w:rsidP="007D5F0B">
      <w:pPr>
        <w:spacing w:after="0" w:line="240" w:lineRule="auto"/>
      </w:pPr>
      <w:r>
        <w:continuationSeparator/>
      </w:r>
    </w:p>
  </w:footnote>
  <w:footnote w:id="1">
    <w:p w:rsidR="007D5F0B" w:rsidRDefault="007D5F0B" w:rsidP="007D5F0B">
      <w:pPr>
        <w:pStyle w:val="a3"/>
      </w:pPr>
      <w:r>
        <w:rPr>
          <w:rStyle w:val="a5"/>
        </w:rPr>
        <w:t>*</w:t>
      </w:r>
      <w:r>
        <w:t xml:space="preserve"> Графа заполняется, в случае предоставления помещения за плату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68"/>
    <w:rsid w:val="002A7BA3"/>
    <w:rsid w:val="00352F63"/>
    <w:rsid w:val="00420116"/>
    <w:rsid w:val="00450EBD"/>
    <w:rsid w:val="00485968"/>
    <w:rsid w:val="007659D7"/>
    <w:rsid w:val="007D5F0B"/>
    <w:rsid w:val="00A14D7B"/>
    <w:rsid w:val="00E36DA2"/>
    <w:rsid w:val="00EB38D3"/>
    <w:rsid w:val="00FA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2FCF8-896F-42D1-A9A0-B4AAA300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D5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D5F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7D5F0B"/>
    <w:rPr>
      <w:vertAlign w:val="superscript"/>
    </w:rPr>
  </w:style>
  <w:style w:type="paragraph" w:styleId="a6">
    <w:name w:val="List Paragraph"/>
    <w:basedOn w:val="a"/>
    <w:uiPriority w:val="34"/>
    <w:qFormat/>
    <w:rsid w:val="007D5F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5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klenob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2</cp:revision>
  <cp:lastPrinted>2016-07-14T09:44:00Z</cp:lastPrinted>
  <dcterms:created xsi:type="dcterms:W3CDTF">2016-07-14T06:22:00Z</dcterms:created>
  <dcterms:modified xsi:type="dcterms:W3CDTF">2016-07-14T09:50:00Z</dcterms:modified>
</cp:coreProperties>
</file>