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F" w:rsidRPr="009C79F2" w:rsidRDefault="0070292F" w:rsidP="0070292F">
      <w:pPr>
        <w:ind w:left="-709"/>
        <w:jc w:val="center"/>
      </w:pPr>
      <w:r>
        <w:rPr>
          <w:noProof/>
        </w:rPr>
        <w:drawing>
          <wp:inline distT="0" distB="0" distL="0" distR="0" wp14:anchorId="636AA271" wp14:editId="0CE6A331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2F" w:rsidRPr="009C79F2" w:rsidRDefault="0070292F" w:rsidP="0070292F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70292F" w:rsidRPr="009C79F2" w:rsidRDefault="0070292F" w:rsidP="0070292F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70292F" w:rsidRPr="009C79F2" w:rsidRDefault="0070292F" w:rsidP="0070292F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70292F" w:rsidRPr="009C79F2" w:rsidRDefault="0070292F" w:rsidP="0070292F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0292F" w:rsidRPr="009C79F2" w:rsidTr="004A7F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0292F" w:rsidRPr="009C79F2" w:rsidRDefault="0070292F" w:rsidP="004A7F0C">
            <w:pPr>
              <w:jc w:val="center"/>
              <w:rPr>
                <w:b/>
              </w:rPr>
            </w:pPr>
          </w:p>
        </w:tc>
      </w:tr>
    </w:tbl>
    <w:p w:rsidR="0070292F" w:rsidRDefault="0070292F" w:rsidP="0070292F">
      <w:pPr>
        <w:jc w:val="center"/>
        <w:rPr>
          <w:b/>
        </w:rPr>
      </w:pPr>
      <w:r w:rsidRPr="009C79F2">
        <w:rPr>
          <w:b/>
        </w:rPr>
        <w:t>П О С Т А Н О В Л Е Н И Е</w:t>
      </w:r>
    </w:p>
    <w:p w:rsidR="0070292F" w:rsidRPr="00EF34B8" w:rsidRDefault="0070292F" w:rsidP="0070292F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70292F" w:rsidRPr="00EF34B8" w:rsidRDefault="0070292F" w:rsidP="0070292F">
      <w:r>
        <w:t>от  10 апреля 2023 года</w:t>
      </w:r>
      <w:r w:rsidRPr="00EF34B8">
        <w:t xml:space="preserve">                                                  </w:t>
      </w:r>
      <w:r>
        <w:t xml:space="preserve">              </w:t>
      </w:r>
      <w:r w:rsidRPr="00EF34B8">
        <w:t xml:space="preserve">            </w:t>
      </w:r>
      <w:r>
        <w:t xml:space="preserve">                           № 136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70292F" w:rsidRPr="009C79F2" w:rsidTr="004A7F0C">
        <w:trPr>
          <w:trHeight w:val="1160"/>
        </w:trPr>
        <w:tc>
          <w:tcPr>
            <w:tcW w:w="10116" w:type="dxa"/>
            <w:hideMark/>
          </w:tcPr>
          <w:p w:rsidR="0070292F" w:rsidRDefault="0070292F" w:rsidP="004A7F0C">
            <w:pPr>
              <w:jc w:val="center"/>
              <w:rPr>
                <w:b/>
              </w:rPr>
            </w:pPr>
          </w:p>
          <w:p w:rsidR="0070292F" w:rsidRDefault="0070292F" w:rsidP="004A7F0C">
            <w:pPr>
              <w:jc w:val="center"/>
              <w:rPr>
                <w:b/>
              </w:rPr>
            </w:pPr>
          </w:p>
          <w:p w:rsidR="0070292F" w:rsidRDefault="0070292F" w:rsidP="004A7F0C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:rsidR="0070292F" w:rsidRPr="009C79F2" w:rsidRDefault="0070292F" w:rsidP="004A7F0C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второй квартал 2023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70292F" w:rsidRDefault="0070292F" w:rsidP="0070292F">
      <w:r>
        <w:t xml:space="preserve">  </w:t>
      </w:r>
    </w:p>
    <w:p w:rsidR="0070292F" w:rsidRDefault="0070292F" w:rsidP="0070292F">
      <w:pPr>
        <w:ind w:firstLine="540"/>
        <w:jc w:val="both"/>
        <w:rPr>
          <w:sz w:val="23"/>
          <w:szCs w:val="23"/>
        </w:rPr>
      </w:pPr>
    </w:p>
    <w:p w:rsidR="0070292F" w:rsidRPr="006E4704" w:rsidRDefault="0070292F" w:rsidP="0070292F">
      <w:pPr>
        <w:ind w:firstLine="540"/>
        <w:jc w:val="both"/>
        <w:rPr>
          <w:sz w:val="23"/>
          <w:szCs w:val="23"/>
        </w:rPr>
      </w:pPr>
      <w:r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от 21.03.2023г. № 206/пр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II</w:t>
      </w:r>
      <w:r>
        <w:rPr>
          <w:kern w:val="0"/>
        </w:rPr>
        <w:t xml:space="preserve"> квартал 2023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70292F" w:rsidRPr="008B3B05" w:rsidRDefault="0070292F" w:rsidP="0070292F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второй  квартал 2023 года</w:t>
      </w:r>
      <w:r w:rsidRPr="006E4704">
        <w:rPr>
          <w:sz w:val="23"/>
          <w:szCs w:val="23"/>
        </w:rPr>
        <w:t xml:space="preserve"> на территории муниципального образования Ромашкинское се</w:t>
      </w:r>
      <w:r>
        <w:rPr>
          <w:sz w:val="23"/>
          <w:szCs w:val="23"/>
        </w:rPr>
        <w:t>льское поселение</w:t>
      </w:r>
      <w:r w:rsidRPr="006E4704">
        <w:rPr>
          <w:sz w:val="23"/>
          <w:szCs w:val="23"/>
        </w:rPr>
        <w:t xml:space="preserve">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</w:t>
      </w:r>
      <w:r w:rsidRPr="000138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 доступным и комфортным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1</w:t>
      </w:r>
      <w:r w:rsidRPr="0001384A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Pr="0001384A">
        <w:rPr>
          <w:sz w:val="23"/>
          <w:szCs w:val="23"/>
        </w:rPr>
        <w:t>417</w:t>
      </w:r>
      <w:r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70292F" w:rsidRPr="007D0677" w:rsidRDefault="0070292F" w:rsidP="0070292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lastRenderedPageBreak/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Ленинградском областном информационном агентстве (далее «Леноблинформ») </w:t>
      </w:r>
      <w:hyperlink r:id="rId6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.ромашкинское.рф.</w:t>
      </w:r>
    </w:p>
    <w:p w:rsidR="0070292F" w:rsidRPr="006E4704" w:rsidRDefault="0070292F" w:rsidP="0070292F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>. Настоящее постановление вступает в силу с даты его официального опубликования.</w:t>
      </w:r>
    </w:p>
    <w:p w:rsidR="0070292F" w:rsidRPr="006E4704" w:rsidRDefault="0070292F" w:rsidP="0070292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>. Контроль за исполнением настоящего постановления оставляю за собой.</w:t>
      </w:r>
    </w:p>
    <w:p w:rsidR="0070292F" w:rsidRPr="006E4704" w:rsidRDefault="0070292F" w:rsidP="0070292F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70292F" w:rsidRDefault="0070292F" w:rsidP="0070292F">
      <w:pPr>
        <w:jc w:val="both"/>
        <w:rPr>
          <w:sz w:val="23"/>
          <w:szCs w:val="23"/>
        </w:rPr>
      </w:pPr>
    </w:p>
    <w:p w:rsidR="0070292F" w:rsidRDefault="0070292F" w:rsidP="0070292F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С.В.Танков</w:t>
      </w:r>
      <w:r>
        <w:t xml:space="preserve">              </w:t>
      </w:r>
    </w:p>
    <w:p w:rsidR="0070292F" w:rsidRDefault="0070292F" w:rsidP="0070292F">
      <w:pPr>
        <w:jc w:val="both"/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Момот Е.А. тел. 88137999515 </w:t>
      </w: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:rsidR="0070292F" w:rsidRDefault="0070292F" w:rsidP="0070292F">
      <w:pPr>
        <w:jc w:val="both"/>
        <w:rPr>
          <w:sz w:val="18"/>
          <w:szCs w:val="18"/>
        </w:rPr>
      </w:pPr>
    </w:p>
    <w:p w:rsidR="0070292F" w:rsidRPr="00B5538E" w:rsidRDefault="0070292F" w:rsidP="007029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70292F" w:rsidRPr="00B5538E" w:rsidRDefault="0070292F" w:rsidP="0070292F">
      <w:pPr>
        <w:jc w:val="both"/>
        <w:rPr>
          <w:sz w:val="20"/>
          <w:szCs w:val="20"/>
        </w:rPr>
      </w:pPr>
    </w:p>
    <w:p w:rsidR="0070292F" w:rsidRDefault="0070292F" w:rsidP="0070292F">
      <w:pPr>
        <w:jc w:val="both"/>
        <w:rPr>
          <w:sz w:val="18"/>
          <w:szCs w:val="18"/>
        </w:rPr>
      </w:pPr>
      <w:r w:rsidRPr="00B5538E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70292F" w:rsidRDefault="0070292F" w:rsidP="00702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70292F" w:rsidRDefault="0070292F" w:rsidP="0070292F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70292F" w:rsidRDefault="0070292F" w:rsidP="00702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70292F" w:rsidRDefault="0070292F" w:rsidP="0070292F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0292F" w:rsidRDefault="0070292F" w:rsidP="0070292F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10.04.2023 года № 136</w:t>
      </w:r>
    </w:p>
    <w:p w:rsidR="0070292F" w:rsidRDefault="0070292F" w:rsidP="0070292F">
      <w:pPr>
        <w:jc w:val="right"/>
        <w:rPr>
          <w:sz w:val="20"/>
          <w:szCs w:val="20"/>
        </w:rPr>
      </w:pPr>
    </w:p>
    <w:p w:rsidR="0070292F" w:rsidRDefault="0070292F" w:rsidP="0070292F">
      <w:pPr>
        <w:jc w:val="center"/>
      </w:pPr>
      <w:r>
        <w:t>РАСЧЕТ</w:t>
      </w:r>
    </w:p>
    <w:p w:rsidR="0070292F" w:rsidRDefault="0070292F" w:rsidP="0070292F">
      <w:pPr>
        <w:jc w:val="center"/>
      </w:pPr>
      <w:r>
        <w:t>средней рыночной стоимости 1 кв. метра общей площади жилья на 2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70292F" w:rsidRDefault="0070292F" w:rsidP="0070292F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70292F" w:rsidRDefault="0070292F" w:rsidP="0070292F">
      <w:pPr>
        <w:rPr>
          <w:b/>
        </w:rPr>
      </w:pPr>
    </w:p>
    <w:p w:rsidR="0070292F" w:rsidRDefault="0070292F" w:rsidP="0070292F">
      <w:pPr>
        <w:rPr>
          <w:b/>
        </w:rPr>
      </w:pPr>
      <w:r>
        <w:rPr>
          <w:b/>
        </w:rPr>
        <w:t>1 этап.</w:t>
      </w:r>
    </w:p>
    <w:p w:rsidR="0070292F" w:rsidRPr="002B6536" w:rsidRDefault="0070292F" w:rsidP="0070292F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:rsidR="0070292F" w:rsidRDefault="0070292F" w:rsidP="0070292F">
      <w:pPr>
        <w:jc w:val="both"/>
        <w:rPr>
          <w:b/>
        </w:rPr>
      </w:pPr>
    </w:p>
    <w:p w:rsidR="0070292F" w:rsidRPr="00EE6DBB" w:rsidRDefault="0070292F" w:rsidP="0070292F">
      <w:pPr>
        <w:jc w:val="both"/>
        <w:rPr>
          <w:b/>
        </w:rPr>
      </w:pPr>
      <w:r>
        <w:rPr>
          <w:b/>
        </w:rPr>
        <w:t>Ст. кред.- 78 000 руб.кв./м.</w:t>
      </w:r>
    </w:p>
    <w:p w:rsidR="0070292F" w:rsidRDefault="0070292F" w:rsidP="0070292F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>ООО «Александр Недвижимость» - 78 000 руб.кв.м.</w:t>
      </w:r>
    </w:p>
    <w:p w:rsidR="0070292F" w:rsidRDefault="0070292F" w:rsidP="0070292F">
      <w:pPr>
        <w:jc w:val="both"/>
        <w:rPr>
          <w:b/>
        </w:rPr>
      </w:pPr>
    </w:p>
    <w:p w:rsidR="0070292F" w:rsidRPr="00B40F67" w:rsidRDefault="0070292F" w:rsidP="007029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125 000, 00</w:t>
      </w:r>
      <w:r>
        <w:t xml:space="preserve"> </w:t>
      </w:r>
      <w:r>
        <w:rPr>
          <w:b/>
        </w:rPr>
        <w:t>руб./кв.м</w:t>
      </w:r>
      <w:r>
        <w:t>. (</w:t>
      </w:r>
      <w:r>
        <w:rPr>
          <w:sz w:val="20"/>
          <w:szCs w:val="20"/>
        </w:rPr>
        <w:t>по данным ООО «ВикингСтройИнвест</w:t>
      </w:r>
      <w:r>
        <w:t>)</w:t>
      </w:r>
      <w:r w:rsidRPr="002B6536">
        <w:rPr>
          <w:b/>
        </w:rPr>
        <w:t xml:space="preserve"> </w:t>
      </w:r>
      <w:r>
        <w:rPr>
          <w:b/>
        </w:rPr>
        <w:t>по данным МО Сосновское сельское поселение (по Ромашкинскому сп сведения отсутствуют)</w:t>
      </w:r>
    </w:p>
    <w:p w:rsidR="0070292F" w:rsidRDefault="0070292F" w:rsidP="0070292F">
      <w:pPr>
        <w:rPr>
          <w:b/>
        </w:rPr>
      </w:pPr>
    </w:p>
    <w:p w:rsidR="0070292F" w:rsidRPr="00E975F0" w:rsidRDefault="0070292F" w:rsidP="0070292F">
      <w:pPr>
        <w:rPr>
          <w:b/>
        </w:rPr>
      </w:pPr>
      <w:r>
        <w:rPr>
          <w:sz w:val="18"/>
          <w:szCs w:val="18"/>
        </w:rPr>
        <w:t xml:space="preserve"> </w:t>
      </w: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199 371,72 +  66 382,37)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132 877,05</w:t>
      </w:r>
      <w:r w:rsidRPr="000E391D">
        <w:rPr>
          <w:b/>
          <w:kern w:val="0"/>
          <w:u w:val="single"/>
        </w:rPr>
        <w:t xml:space="preserve"> руб./кв.м.</w:t>
      </w:r>
    </w:p>
    <w:p w:rsidR="0070292F" w:rsidRDefault="0070292F" w:rsidP="0070292F">
      <w:pPr>
        <w:autoSpaceDE/>
        <w:autoSpaceDN/>
        <w:jc w:val="both"/>
        <w:rPr>
          <w:kern w:val="0"/>
        </w:rPr>
      </w:pPr>
    </w:p>
    <w:p w:rsidR="0070292F" w:rsidRPr="00E975F0" w:rsidRDefault="0070292F" w:rsidP="0070292F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Ст_стат: </w:t>
      </w:r>
      <w:r>
        <w:rPr>
          <w:bCs/>
          <w:color w:val="000000"/>
          <w:kern w:val="0"/>
          <w:sz w:val="20"/>
          <w:szCs w:val="20"/>
        </w:rPr>
        <w:t>первичный рынок: 199 371,72</w:t>
      </w:r>
      <w:r w:rsidRPr="00E975F0">
        <w:rPr>
          <w:bCs/>
          <w:color w:val="000000"/>
          <w:kern w:val="0"/>
          <w:sz w:val="20"/>
          <w:szCs w:val="20"/>
        </w:rPr>
        <w:t xml:space="preserve"> руб./кв.м.</w:t>
      </w:r>
    </w:p>
    <w:p w:rsidR="0070292F" w:rsidRPr="00996F18" w:rsidRDefault="0070292F" w:rsidP="0070292F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вторичный рынок: 66 382,37</w:t>
      </w:r>
      <w:r w:rsidRPr="00E975F0">
        <w:rPr>
          <w:bCs/>
          <w:color w:val="000000"/>
          <w:kern w:val="0"/>
          <w:sz w:val="20"/>
          <w:szCs w:val="20"/>
        </w:rPr>
        <w:t xml:space="preserve"> руб./кв.м</w:t>
      </w:r>
      <w:r w:rsidRPr="00996F18">
        <w:rPr>
          <w:bCs/>
          <w:color w:val="000000"/>
          <w:kern w:val="0"/>
        </w:rPr>
        <w:t>.</w:t>
      </w:r>
    </w:p>
    <w:p w:rsidR="0070292F" w:rsidRDefault="0070292F" w:rsidP="0070292F">
      <w:pPr>
        <w:rPr>
          <w:sz w:val="20"/>
          <w:szCs w:val="20"/>
        </w:rPr>
      </w:pPr>
    </w:p>
    <w:p w:rsidR="0070292F" w:rsidRDefault="0070292F" w:rsidP="0070292F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70292F" w:rsidRDefault="0070292F" w:rsidP="0070292F">
      <w:pPr>
        <w:autoSpaceDE/>
        <w:rPr>
          <w:b/>
          <w:kern w:val="0"/>
          <w:u w:val="single"/>
        </w:rPr>
      </w:pPr>
      <w:r>
        <w:rPr>
          <w:b/>
          <w:kern w:val="0"/>
        </w:rPr>
        <w:t>Ср.кв.м.=</w:t>
      </w:r>
      <w:r>
        <w:rPr>
          <w:b/>
          <w:kern w:val="0"/>
          <w:u w:val="single"/>
        </w:rPr>
        <w:t>Ст. дог. х 0,92  + Ст.кредит.х 0,92 + Ст. стат  + Ст. строй</w:t>
      </w:r>
    </w:p>
    <w:p w:rsidR="0070292F" w:rsidRDefault="0070292F" w:rsidP="0070292F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70292F" w:rsidRDefault="0070292F" w:rsidP="0070292F">
      <w:pPr>
        <w:rPr>
          <w:b/>
          <w:sz w:val="28"/>
          <w:szCs w:val="28"/>
          <w:u w:val="single"/>
        </w:rPr>
      </w:pPr>
      <w:r>
        <w:rPr>
          <w:b/>
        </w:rPr>
        <w:t>Ср.кв.м.=</w:t>
      </w:r>
      <w:r>
        <w:rPr>
          <w:b/>
          <w:u w:val="single"/>
        </w:rPr>
        <w:t xml:space="preserve"> 78 000 х 0,92 + 132 877,05 + 125 000 </w:t>
      </w:r>
      <w:r>
        <w:rPr>
          <w:b/>
        </w:rPr>
        <w:t>=   109 879 руб./кв.м</w:t>
      </w:r>
    </w:p>
    <w:p w:rsidR="0070292F" w:rsidRDefault="0070292F" w:rsidP="0070292F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:rsidR="0070292F" w:rsidRDefault="0070292F" w:rsidP="0070292F">
      <w:pPr>
        <w:rPr>
          <w:b/>
        </w:rPr>
      </w:pPr>
      <w:r>
        <w:rPr>
          <w:b/>
          <w:u w:val="single"/>
        </w:rPr>
        <w:t>3 этап.</w:t>
      </w:r>
    </w:p>
    <w:p w:rsidR="0070292F" w:rsidRDefault="0070292F" w:rsidP="0070292F">
      <w:r>
        <w:t xml:space="preserve">СТ. кв.м = Ср. кв.м. х </w:t>
      </w:r>
      <w:r>
        <w:rPr>
          <w:b/>
        </w:rPr>
        <w:t>К_ дефл</w:t>
      </w:r>
    </w:p>
    <w:p w:rsidR="0070292F" w:rsidRDefault="0070292F" w:rsidP="0070292F">
      <w:r>
        <w:rPr>
          <w:sz w:val="20"/>
          <w:szCs w:val="20"/>
        </w:rPr>
        <w:t xml:space="preserve">К 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70292F" w:rsidRDefault="0070292F" w:rsidP="0070292F">
      <w:r>
        <w:t>К дефл. = 1,014</w:t>
      </w:r>
    </w:p>
    <w:p w:rsidR="0070292F" w:rsidRDefault="0070292F" w:rsidP="0070292F"/>
    <w:p w:rsidR="0070292F" w:rsidRDefault="0070292F" w:rsidP="0070292F">
      <w:pPr>
        <w:rPr>
          <w:b/>
        </w:rPr>
      </w:pPr>
      <w:r>
        <w:rPr>
          <w:b/>
        </w:rPr>
        <w:t xml:space="preserve">СТ. кв.м. = 109 879 </w:t>
      </w:r>
      <w:r>
        <w:rPr>
          <w:b/>
          <w:lang w:val="en-US"/>
        </w:rPr>
        <w:t>x</w:t>
      </w:r>
      <w:r>
        <w:rPr>
          <w:b/>
        </w:rPr>
        <w:t xml:space="preserve"> 1,014= 111 417 руб./кв.м.</w:t>
      </w:r>
    </w:p>
    <w:p w:rsidR="0070292F" w:rsidRDefault="0070292F" w:rsidP="0070292F">
      <w:r>
        <w:rPr>
          <w:b/>
        </w:rPr>
        <w:t>СТ. кв.м.= 111 417 руб./кв.м.</w:t>
      </w:r>
      <w:r>
        <w:t xml:space="preserve"> </w:t>
      </w:r>
    </w:p>
    <w:p w:rsidR="0070292F" w:rsidRPr="003121D5" w:rsidRDefault="0070292F" w:rsidP="0070292F">
      <w:pPr>
        <w:adjustRightInd w:val="0"/>
        <w:jc w:val="both"/>
      </w:pPr>
      <w:r w:rsidRPr="003121D5">
        <w:t xml:space="preserve">Показатель (норматив) средней рыночной стоимости одного квадратного метра общей площади жилья по Ленинградской области на </w:t>
      </w:r>
      <w:r>
        <w:t xml:space="preserve">второй </w:t>
      </w:r>
      <w:r w:rsidRPr="003121D5">
        <w:t xml:space="preserve"> квартал 202</w:t>
      </w:r>
      <w:r>
        <w:t>3</w:t>
      </w:r>
      <w:r w:rsidRPr="003121D5">
        <w:t xml:space="preserve"> года, утвержден п</w:t>
      </w:r>
      <w:r w:rsidRPr="003121D5">
        <w:rPr>
          <w:bCs/>
        </w:rPr>
        <w:t>риказом Минстроя России от 2</w:t>
      </w:r>
      <w:r>
        <w:rPr>
          <w:bCs/>
        </w:rPr>
        <w:t>1</w:t>
      </w:r>
      <w:r w:rsidRPr="003121D5">
        <w:rPr>
          <w:bCs/>
        </w:rPr>
        <w:t>.</w:t>
      </w:r>
      <w:r>
        <w:rPr>
          <w:bCs/>
        </w:rPr>
        <w:t>03</w:t>
      </w:r>
      <w:r w:rsidRPr="003121D5">
        <w:rPr>
          <w:bCs/>
        </w:rPr>
        <w:t>.202</w:t>
      </w:r>
      <w:r>
        <w:rPr>
          <w:bCs/>
        </w:rPr>
        <w:t>3</w:t>
      </w:r>
      <w:r w:rsidRPr="003121D5">
        <w:rPr>
          <w:bCs/>
        </w:rPr>
        <w:t xml:space="preserve"> №</w:t>
      </w:r>
      <w:r>
        <w:rPr>
          <w:bCs/>
        </w:rPr>
        <w:t>206</w:t>
      </w:r>
      <w:r w:rsidRPr="003121D5">
        <w:rPr>
          <w:bCs/>
        </w:rPr>
        <w:t>/пр «</w:t>
      </w:r>
      <w:r>
        <w:rPr>
          <w:bCs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</w:t>
      </w:r>
      <w:r w:rsidRPr="00E00488">
        <w:t xml:space="preserve">Федерации на </w:t>
      </w:r>
      <w:r>
        <w:rPr>
          <w:lang w:val="en-US"/>
        </w:rPr>
        <w:t>II</w:t>
      </w:r>
      <w:r>
        <w:t xml:space="preserve"> квартал</w:t>
      </w:r>
      <w:r w:rsidRPr="00E00488">
        <w:t xml:space="preserve"> 202</w:t>
      </w:r>
      <w:r>
        <w:t>3</w:t>
      </w:r>
      <w:r w:rsidRPr="00E00488">
        <w:t xml:space="preserve"> года</w:t>
      </w:r>
      <w:r>
        <w:t>»</w:t>
      </w:r>
      <w:r w:rsidRPr="003121D5">
        <w:rPr>
          <w:bCs/>
        </w:rPr>
        <w:t xml:space="preserve"> </w:t>
      </w:r>
      <w:r>
        <w:rPr>
          <w:bCs/>
        </w:rPr>
        <w:t>- 132 877</w:t>
      </w:r>
      <w:r w:rsidRPr="003121D5">
        <w:rPr>
          <w:bCs/>
        </w:rPr>
        <w:t xml:space="preserve">  руб./кв.м.</w:t>
      </w:r>
    </w:p>
    <w:p w:rsidR="0070292F" w:rsidRDefault="0070292F" w:rsidP="0070292F">
      <w:pPr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993"/>
        <w:gridCol w:w="1134"/>
        <w:gridCol w:w="708"/>
        <w:gridCol w:w="851"/>
        <w:gridCol w:w="992"/>
        <w:gridCol w:w="1276"/>
        <w:gridCol w:w="1843"/>
      </w:tblGrid>
      <w:tr w:rsidR="0070292F" w:rsidTr="004A7F0C">
        <w:trPr>
          <w:trHeight w:val="48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70292F" w:rsidTr="004A7F0C">
        <w:trPr>
          <w:trHeight w:val="17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2F" w:rsidRDefault="0070292F" w:rsidP="004A7F0C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     кв.м.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   стат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Установленный норматив стоимости одного квадратного метра общей </w:t>
            </w:r>
            <w:r>
              <w:rPr>
                <w:lang w:eastAsia="en-US"/>
              </w:rPr>
              <w:lastRenderedPageBreak/>
              <w:t>площади жилья на 2 кв.2023 года</w:t>
            </w:r>
          </w:p>
        </w:tc>
      </w:tr>
      <w:tr w:rsidR="0070292F" w:rsidTr="004A7F0C">
        <w:trPr>
          <w:trHeight w:val="13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:rsidR="0070292F" w:rsidRDefault="0070292F" w:rsidP="004A7F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111 417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109 879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2F" w:rsidRDefault="0070292F" w:rsidP="004A7F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132877,05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2F" w:rsidRDefault="0070292F" w:rsidP="004A7F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111 417</w:t>
            </w:r>
          </w:p>
        </w:tc>
      </w:tr>
    </w:tbl>
    <w:p w:rsidR="0070292F" w:rsidRDefault="0070292F" w:rsidP="0070292F"/>
    <w:p w:rsidR="0070292F" w:rsidRDefault="0070292F" w:rsidP="0070292F"/>
    <w:p w:rsidR="0070292F" w:rsidRDefault="0070292F" w:rsidP="0070292F"/>
    <w:p w:rsidR="0070292F" w:rsidRDefault="0070292F" w:rsidP="0070292F"/>
    <w:p w:rsidR="0070292F" w:rsidRDefault="0070292F" w:rsidP="0070292F"/>
    <w:p w:rsidR="0070292F" w:rsidRDefault="0070292F" w:rsidP="0070292F"/>
    <w:p w:rsidR="0070292F" w:rsidRDefault="0070292F" w:rsidP="0070292F">
      <w:pPr>
        <w:jc w:val="both"/>
        <w:rPr>
          <w:sz w:val="18"/>
          <w:szCs w:val="18"/>
        </w:rPr>
      </w:pPr>
    </w:p>
    <w:p w:rsidR="0070292F" w:rsidRDefault="0070292F" w:rsidP="0070292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05377" w:rsidRDefault="00B05377">
      <w:bookmarkStart w:id="0" w:name="_GoBack"/>
      <w:bookmarkEnd w:id="0"/>
    </w:p>
    <w:sectPr w:rsidR="00B0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8"/>
    <w:rsid w:val="0070292F"/>
    <w:rsid w:val="00B05377"/>
    <w:rsid w:val="00D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29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2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0292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7029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2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2023-04-10T08:25:00Z</dcterms:created>
  <dcterms:modified xsi:type="dcterms:W3CDTF">2023-04-10T08:25:00Z</dcterms:modified>
</cp:coreProperties>
</file>