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5FBBFAC2" w:rsidR="003E1B1B" w:rsidRDefault="005E0905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об отмене</w:t>
      </w:r>
      <w:r w:rsidR="003E1B1B" w:rsidRPr="008813DE">
        <w:rPr>
          <w:rFonts w:eastAsia="Calibri"/>
          <w:b/>
          <w:bCs/>
          <w:sz w:val="22"/>
          <w:szCs w:val="22"/>
          <w:lang w:eastAsia="en-US"/>
        </w:rPr>
        <w:t xml:space="preserve"> проведени</w:t>
      </w:r>
      <w:r>
        <w:rPr>
          <w:rFonts w:eastAsia="Calibri"/>
          <w:b/>
          <w:bCs/>
          <w:sz w:val="22"/>
          <w:szCs w:val="22"/>
          <w:lang w:eastAsia="en-US"/>
        </w:rPr>
        <w:t>я</w:t>
      </w:r>
      <w:r w:rsidR="003E1B1B" w:rsidRPr="008813DE">
        <w:rPr>
          <w:rFonts w:eastAsia="Calibri"/>
          <w:b/>
          <w:bCs/>
          <w:sz w:val="22"/>
          <w:szCs w:val="22"/>
          <w:lang w:eastAsia="en-US"/>
        </w:rPr>
        <w:t xml:space="preserve"> аукциона </w:t>
      </w:r>
      <w:bookmarkStart w:id="0" w:name="_Hlk156292477"/>
      <w:r w:rsidR="006A2335">
        <w:rPr>
          <w:rFonts w:eastAsia="Calibri"/>
          <w:b/>
          <w:bCs/>
          <w:sz w:val="22"/>
          <w:szCs w:val="22"/>
          <w:lang w:eastAsia="en-US"/>
        </w:rPr>
        <w:t>на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9460A">
        <w:rPr>
          <w:rFonts w:eastAsia="Calibri"/>
          <w:b/>
          <w:bCs/>
          <w:sz w:val="22"/>
          <w:szCs w:val="22"/>
          <w:lang w:eastAsia="en-US"/>
        </w:rPr>
        <w:t>право заключения договора аренды м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>униципального имущества</w:t>
      </w:r>
      <w:bookmarkEnd w:id="0"/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Любанского городского поселения Тосненского района Ленинградской области </w:t>
      </w:r>
    </w:p>
    <w:p w14:paraId="5F662C37" w14:textId="6D39AFAC" w:rsidR="00043C4F" w:rsidRDefault="005E0905" w:rsidP="005E0905">
      <w:pPr>
        <w:jc w:val="both"/>
      </w:pPr>
      <w:r w:rsidRPr="005E0905">
        <w:t>В соответствии с  п.1, 2 ст.209, п.1 ст.215 Гражданского кодекса РФ, ст.50, 51 Федерального закона №131-ФЗ от 06.10.2003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Положением об управлении и распоряжении муниципальным имуществом муниципального образования Любанского городского поселения Тосненского района Ленинградской области, утвержденным решением совета депутатов Любанского городского поселения Тосненского района Ленинградской области от 03.03.2006 № 27</w:t>
      </w:r>
      <w:r w:rsidR="00043C4F">
        <w:t xml:space="preserve">  </w:t>
      </w:r>
    </w:p>
    <w:p w14:paraId="07255C17" w14:textId="46842221" w:rsidR="00043C4F" w:rsidRDefault="005E0905" w:rsidP="00C9460A">
      <w:pPr>
        <w:ind w:firstLine="567"/>
        <w:jc w:val="both"/>
      </w:pPr>
      <w:r>
        <w:t>А</w:t>
      </w:r>
      <w:r w:rsidR="00043C4F" w:rsidRPr="007551ED">
        <w:t>дминистрация Любанского городского поселения Тосненского района Ленинградской области</w:t>
      </w:r>
      <w:r>
        <w:t xml:space="preserve">, сообщает об отмене проведения аукциона </w:t>
      </w:r>
      <w:r w:rsidRPr="005E0905">
        <w:t>на право заключения договора аренды муниципального имущества</w:t>
      </w:r>
      <w:r w:rsidRPr="005E0905">
        <w:t xml:space="preserve"> </w:t>
      </w:r>
      <w:r>
        <w:t>по лоту:</w:t>
      </w:r>
    </w:p>
    <w:p w14:paraId="2E7C44EE" w14:textId="4D01A05A" w:rsidR="005E0905" w:rsidRPr="005E0905" w:rsidRDefault="005E0905" w:rsidP="005E0905">
      <w:r>
        <w:t xml:space="preserve">         </w:t>
      </w:r>
      <w:r w:rsidRPr="005E0905">
        <w:t xml:space="preserve">Лот 1. Часть нежилого помещения, площадью 32,5 кв. м., с кадастровым номером 47:26:0000000:35530, по адресу: Ленинградская область, Тосненский р-н, п. Сельцо, д. 6, литера А1, кв. V. </w:t>
      </w:r>
    </w:p>
    <w:p w14:paraId="0B0BAB57" w14:textId="706D262A" w:rsidR="00C9460A" w:rsidRPr="007551ED" w:rsidRDefault="00C9460A" w:rsidP="00C9460A">
      <w:pPr>
        <w:ind w:firstLine="567"/>
        <w:jc w:val="both"/>
      </w:pPr>
    </w:p>
    <w:p w14:paraId="18FBBDBE" w14:textId="421CF3A9" w:rsidR="003E1B1B" w:rsidRDefault="005E0905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Информационное сообщение было размещено </w:t>
      </w:r>
      <w:r w:rsidR="003E1B1B">
        <w:rPr>
          <w:rFonts w:eastAsia="Calibri"/>
          <w:lang w:eastAsia="en-US"/>
        </w:rPr>
        <w:t xml:space="preserve">на сайте Любанского городского поселения  </w:t>
      </w:r>
      <w:hyperlink r:id="rId5" w:history="1">
        <w:r w:rsidR="003E1B1B">
          <w:rPr>
            <w:rStyle w:val="a3"/>
            <w:rFonts w:eastAsia="Calibri"/>
            <w:lang w:eastAsia="en-US"/>
          </w:rPr>
          <w:t>http:lubanadmin.ru</w:t>
        </w:r>
      </w:hyperlink>
      <w:r w:rsidR="003E1B1B"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9559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5E0905"/>
    <w:rsid w:val="00616028"/>
    <w:rsid w:val="00651E78"/>
    <w:rsid w:val="00672A6D"/>
    <w:rsid w:val="006A03D3"/>
    <w:rsid w:val="006A2335"/>
    <w:rsid w:val="00702490"/>
    <w:rsid w:val="00734B39"/>
    <w:rsid w:val="00753F44"/>
    <w:rsid w:val="007847BE"/>
    <w:rsid w:val="0079449D"/>
    <w:rsid w:val="007A1003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9460A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uban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20</cp:revision>
  <cp:lastPrinted>2022-05-23T05:51:00Z</cp:lastPrinted>
  <dcterms:created xsi:type="dcterms:W3CDTF">2021-03-01T14:20:00Z</dcterms:created>
  <dcterms:modified xsi:type="dcterms:W3CDTF">2024-01-16T07:19:00Z</dcterms:modified>
</cp:coreProperties>
</file>