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E1" w:rsidRPr="009D3689" w:rsidRDefault="000420E1" w:rsidP="000420E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ЛЮБАНСКОЕ ГОРОДСКОЕ ПОСЕЛЕНИЕ</w:t>
      </w:r>
    </w:p>
    <w:p w:rsidR="000420E1" w:rsidRPr="009D3689" w:rsidRDefault="000420E1" w:rsidP="00042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ТОСНЕНСКОГО РАЙОНА ЛЕНИНГРАДСКОЙ ОБЛАСТИ</w:t>
      </w:r>
    </w:p>
    <w:p w:rsidR="000420E1" w:rsidRPr="009D3689" w:rsidRDefault="000420E1" w:rsidP="000420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0420E1" w:rsidRPr="009D3689" w:rsidRDefault="000420E1" w:rsidP="00042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420E1" w:rsidRPr="009D3689" w:rsidRDefault="000420E1" w:rsidP="000420E1">
      <w:pPr>
        <w:tabs>
          <w:tab w:val="left" w:pos="3630"/>
          <w:tab w:val="left" w:pos="77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D36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0420E1" w:rsidRPr="00C66D8A" w:rsidRDefault="000420E1" w:rsidP="000420E1">
      <w:pPr>
        <w:tabs>
          <w:tab w:val="left" w:pos="261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8"/>
          <w:lang w:eastAsia="ar-SA"/>
        </w:rPr>
      </w:pPr>
    </w:p>
    <w:p w:rsidR="000420E1" w:rsidRPr="00C66D8A" w:rsidRDefault="000420E1" w:rsidP="000420E1">
      <w:pPr>
        <w:tabs>
          <w:tab w:val="left" w:pos="261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66D8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от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66D8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  <w:t>28.08.2023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66D8A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C66D8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  <w:t>524</w:t>
      </w:r>
    </w:p>
    <w:p w:rsidR="000420E1" w:rsidRPr="00C66D8A" w:rsidRDefault="000420E1" w:rsidP="00042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66D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0420E1" w:rsidRPr="00C66D8A" w:rsidRDefault="000420E1" w:rsidP="00042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предоставлению муниципальной услуги: </w:t>
      </w:r>
    </w:p>
    <w:p w:rsidR="000420E1" w:rsidRPr="00C66D8A" w:rsidRDefault="000420E1" w:rsidP="00042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66D8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</w:t>
      </w:r>
      <w:proofErr w:type="gramEnd"/>
      <w:r w:rsidRPr="00C66D8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органов местного самоуправления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0420E1" w:rsidRPr="00C66D8A" w:rsidRDefault="000420E1" w:rsidP="00042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20E1" w:rsidRPr="00C66D8A" w:rsidRDefault="000420E1" w:rsidP="00042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</w:t>
      </w:r>
      <w:bookmarkStart w:id="0" w:name="_GoBack"/>
      <w:bookmarkEnd w:id="0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самоуправления», Уставом </w:t>
      </w:r>
      <w:proofErr w:type="spell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proofErr w:type="spell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Ленинградской области, администрация </w:t>
      </w:r>
      <w:proofErr w:type="spell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Любанского</w:t>
      </w:r>
      <w:proofErr w:type="spell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</w:t>
      </w:r>
      <w:proofErr w:type="gram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муниципального района Ленинградской области,</w:t>
      </w:r>
    </w:p>
    <w:p w:rsidR="000420E1" w:rsidRPr="00C66D8A" w:rsidRDefault="000420E1" w:rsidP="000420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20E1" w:rsidRPr="00C66D8A" w:rsidRDefault="000420E1" w:rsidP="000420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0420E1" w:rsidRPr="00C66D8A" w:rsidRDefault="000420E1" w:rsidP="000420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20E1" w:rsidRPr="00C66D8A" w:rsidRDefault="000420E1" w:rsidP="000420E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66D8A">
        <w:rPr>
          <w:rFonts w:ascii="Times New Roman" w:eastAsia="Times New Roman" w:hAnsi="Times New Roman" w:cs="Times New Roman"/>
          <w:color w:val="000000"/>
          <w:kern w:val="2"/>
          <w:sz w:val="27"/>
          <w:szCs w:val="27"/>
        </w:rPr>
        <w:t>У</w:t>
      </w:r>
      <w:r w:rsidRPr="00C66D8A">
        <w:rPr>
          <w:rFonts w:ascii="Times New Roman" w:eastAsia="Times New Roman" w:hAnsi="Times New Roman" w:cs="Times New Roman"/>
          <w:bCs/>
          <w:color w:val="000000"/>
          <w:kern w:val="2"/>
          <w:sz w:val="27"/>
          <w:szCs w:val="27"/>
        </w:rPr>
        <w:t>твердить</w:t>
      </w:r>
      <w:r w:rsidRPr="00C66D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административный регламент 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предоставлению муниципальной услуги «</w:t>
      </w:r>
      <w:r w:rsidRPr="00C66D8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</w:t>
      </w:r>
      <w:proofErr w:type="gramEnd"/>
      <w:r w:rsidRPr="00C66D8A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поселения (одного городского округа), на основании решений органов местного самоуправления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(Приложение).</w:t>
      </w:r>
    </w:p>
    <w:p w:rsidR="000420E1" w:rsidRPr="00C66D8A" w:rsidRDefault="000420E1" w:rsidP="000420E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D8A">
        <w:rPr>
          <w:rFonts w:ascii="Times New Roman" w:eastAsia="Times New Roman" w:hAnsi="Times New Roman" w:cs="Times New Roman"/>
          <w:color w:val="000000"/>
          <w:kern w:val="2"/>
          <w:sz w:val="27"/>
          <w:szCs w:val="27"/>
        </w:rPr>
        <w:t>Опубликовать данное постановление в печатном</w:t>
      </w:r>
      <w:r w:rsidRPr="00C66D8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средстве массовой информации – газете «</w:t>
      </w:r>
      <w:proofErr w:type="spellStart"/>
      <w:r w:rsidRPr="00C66D8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>Тосненский</w:t>
      </w:r>
      <w:proofErr w:type="spellEnd"/>
      <w:r w:rsidRPr="00C66D8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0420E1" w:rsidRPr="00C66D8A" w:rsidRDefault="000420E1" w:rsidP="000420E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D8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0420E1" w:rsidRPr="00C66D8A" w:rsidRDefault="000420E1" w:rsidP="000420E1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66D8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>Контроль за</w:t>
      </w:r>
      <w:proofErr w:type="gramEnd"/>
      <w:r w:rsidRPr="00C66D8A">
        <w:rPr>
          <w:rFonts w:ascii="Times New Roman" w:eastAsia="Times New Roman" w:hAnsi="Times New Roman" w:cs="Tahoma"/>
          <w:color w:val="000000"/>
          <w:kern w:val="2"/>
          <w:sz w:val="27"/>
          <w:szCs w:val="27"/>
        </w:rPr>
        <w:t xml:space="preserve"> исполнением настоящего постановления оставляю за собой.</w:t>
      </w:r>
    </w:p>
    <w:p w:rsidR="000420E1" w:rsidRPr="00C66D8A" w:rsidRDefault="000420E1" w:rsidP="00042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420E1" w:rsidRPr="00C66D8A" w:rsidRDefault="000420E1" w:rsidP="000420E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>Глава администрации</w:t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C66D8A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          М.А. Богатов</w:t>
      </w:r>
    </w:p>
    <w:p w:rsidR="000420E1" w:rsidRPr="00C66D8A" w:rsidRDefault="000420E1" w:rsidP="000420E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sectPr w:rsidR="000420E1" w:rsidRPr="00C66D8A" w:rsidSect="00C66D8A">
      <w:footerReference w:type="default" r:id="rId8"/>
      <w:pgSz w:w="11906" w:h="16838"/>
      <w:pgMar w:top="531" w:right="851" w:bottom="709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DD" w:rsidRDefault="009A64DD" w:rsidP="00C66D8A">
      <w:pPr>
        <w:spacing w:after="0" w:line="240" w:lineRule="auto"/>
      </w:pPr>
      <w:r>
        <w:separator/>
      </w:r>
    </w:p>
  </w:endnote>
  <w:endnote w:type="continuationSeparator" w:id="0">
    <w:p w:rsidR="009A64DD" w:rsidRDefault="009A64DD" w:rsidP="00C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8A" w:rsidRPr="00C66D8A" w:rsidRDefault="00C66D8A" w:rsidP="00C66D8A">
    <w:pPr>
      <w:pStyle w:val="a5"/>
      <w:rPr>
        <w:rFonts w:ascii="Times New Roman" w:hAnsi="Times New Roman" w:cs="Times New Roman"/>
      </w:rPr>
    </w:pPr>
    <w:r w:rsidRPr="00C66D8A">
      <w:rPr>
        <w:rFonts w:ascii="Times New Roman" w:hAnsi="Times New Roman" w:cs="Times New Roman"/>
      </w:rPr>
      <w:t>Хотина А.П. (81361) 72-572</w:t>
    </w:r>
  </w:p>
  <w:p w:rsidR="00C66D8A" w:rsidRPr="00C66D8A" w:rsidRDefault="00C66D8A">
    <w:pPr>
      <w:pStyle w:val="a5"/>
      <w:rPr>
        <w:rFonts w:ascii="Times New Roman" w:hAnsi="Times New Roman" w:cs="Times New Roman"/>
      </w:rPr>
    </w:pPr>
    <w:r w:rsidRPr="00C66D8A">
      <w:rPr>
        <w:rFonts w:ascii="Times New Roman" w:hAnsi="Times New Roman" w:cs="Times New Roman"/>
      </w:rPr>
      <w:t>*полный текст постановления с приложениями доступен на сайте https://lubanadmin.ru/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DD" w:rsidRDefault="009A64DD" w:rsidP="00C66D8A">
      <w:pPr>
        <w:spacing w:after="0" w:line="240" w:lineRule="auto"/>
      </w:pPr>
      <w:r>
        <w:separator/>
      </w:r>
    </w:p>
  </w:footnote>
  <w:footnote w:type="continuationSeparator" w:id="0">
    <w:p w:rsidR="009A64DD" w:rsidRDefault="009A64DD" w:rsidP="00C6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E1"/>
    <w:rsid w:val="000420E1"/>
    <w:rsid w:val="00193874"/>
    <w:rsid w:val="00387CE2"/>
    <w:rsid w:val="009A48E0"/>
    <w:rsid w:val="009A64DD"/>
    <w:rsid w:val="00C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D8A"/>
  </w:style>
  <w:style w:type="paragraph" w:styleId="a5">
    <w:name w:val="footer"/>
    <w:basedOn w:val="a"/>
    <w:link w:val="a6"/>
    <w:uiPriority w:val="99"/>
    <w:unhideWhenUsed/>
    <w:rsid w:val="00C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D8A"/>
  </w:style>
  <w:style w:type="paragraph" w:styleId="a5">
    <w:name w:val="footer"/>
    <w:basedOn w:val="a"/>
    <w:link w:val="a6"/>
    <w:uiPriority w:val="99"/>
    <w:unhideWhenUsed/>
    <w:rsid w:val="00C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3</cp:revision>
  <dcterms:created xsi:type="dcterms:W3CDTF">2023-08-29T06:45:00Z</dcterms:created>
  <dcterms:modified xsi:type="dcterms:W3CDTF">2023-08-29T09:21:00Z</dcterms:modified>
</cp:coreProperties>
</file>